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86BB" w14:textId="418BF977" w:rsidR="006635FC" w:rsidRPr="001F509F" w:rsidRDefault="006635FC">
      <w:pPr>
        <w:widowControl w:val="0"/>
        <w:tabs>
          <w:tab w:val="center" w:pos="4680"/>
        </w:tabs>
        <w:adjustRightInd/>
        <w:rPr>
          <w:rFonts w:cstheme="minorHAnsi"/>
          <w:b/>
          <w:szCs w:val="22"/>
        </w:rPr>
      </w:pPr>
    </w:p>
    <w:p w14:paraId="64ED89E0" w14:textId="437857AB" w:rsidR="006635FC" w:rsidRPr="002B1B05" w:rsidRDefault="003E64B6">
      <w:pPr>
        <w:pStyle w:val="Heading2"/>
        <w:widowControl w:val="0"/>
        <w:adjustRightInd/>
        <w:rPr>
          <w:rFonts w:asciiTheme="minorHAnsi" w:hAnsiTheme="minorHAnsi" w:cstheme="minorHAnsi"/>
          <w:bCs w:val="0"/>
          <w:szCs w:val="22"/>
        </w:rPr>
      </w:pPr>
      <w:r w:rsidRPr="002B1B05">
        <w:rPr>
          <w:rFonts w:asciiTheme="minorHAnsi" w:hAnsiTheme="minorHAnsi" w:cstheme="minorHAnsi"/>
          <w:bCs w:val="0"/>
          <w:szCs w:val="22"/>
        </w:rPr>
        <w:t>MATERIAL TRANSFER AGREEMENT</w:t>
      </w:r>
    </w:p>
    <w:p w14:paraId="635982DD" w14:textId="4DCC9C57" w:rsidR="003E64B6" w:rsidRDefault="003967B8" w:rsidP="003E64B6">
      <w:pPr>
        <w:pStyle w:val="Heading2"/>
        <w:widowControl w:val="0"/>
        <w:adjustRightInd/>
        <w:rPr>
          <w:rFonts w:asciiTheme="minorHAnsi" w:hAnsiTheme="minorHAnsi" w:cstheme="minorHAnsi"/>
          <w:bCs w:val="0"/>
          <w:szCs w:val="22"/>
        </w:rPr>
      </w:pPr>
      <w:r w:rsidRPr="00D56A6C">
        <w:rPr>
          <w:rFonts w:asciiTheme="minorHAnsi" w:hAnsiTheme="minorHAnsi" w:cstheme="minorHAnsi"/>
          <w:bCs w:val="0"/>
          <w:szCs w:val="22"/>
          <w:highlight w:val="yellow"/>
        </w:rPr>
        <w:t>Type in the name of the</w:t>
      </w:r>
      <w:r>
        <w:rPr>
          <w:rFonts w:asciiTheme="minorHAnsi" w:hAnsiTheme="minorHAnsi" w:cstheme="minorHAnsi"/>
          <w:bCs w:val="0"/>
          <w:szCs w:val="22"/>
        </w:rPr>
        <w:t xml:space="preserve"> </w:t>
      </w:r>
      <w:r w:rsidR="003E64B6" w:rsidRPr="002B1B05">
        <w:rPr>
          <w:rFonts w:asciiTheme="minorHAnsi" w:hAnsiTheme="minorHAnsi" w:cstheme="minorHAnsi"/>
          <w:bCs w:val="0"/>
          <w:szCs w:val="22"/>
        </w:rPr>
        <w:t>RELATED RESEARCH</w:t>
      </w:r>
    </w:p>
    <w:p w14:paraId="6C8570F7" w14:textId="3EB7BAC1" w:rsidR="00DD25BD" w:rsidRPr="00C33CD6" w:rsidRDefault="00DD25BD" w:rsidP="00DD25BD">
      <w:pPr>
        <w:jc w:val="center"/>
        <w:rPr>
          <w:b/>
          <w:bCs/>
        </w:rPr>
      </w:pPr>
      <w:r w:rsidRPr="00C33CD6">
        <w:rPr>
          <w:b/>
          <w:bCs/>
        </w:rPr>
        <w:t xml:space="preserve">MATERIALS </w:t>
      </w:r>
      <w:r w:rsidR="007268EB">
        <w:rPr>
          <w:b/>
          <w:bCs/>
        </w:rPr>
        <w:t>&amp; DE-IDENTIFIED</w:t>
      </w:r>
      <w:r w:rsidRPr="00C33CD6">
        <w:rPr>
          <w:b/>
          <w:bCs/>
        </w:rPr>
        <w:t xml:space="preserve"> DATA</w:t>
      </w:r>
    </w:p>
    <w:p w14:paraId="07CF3D55" w14:textId="77777777" w:rsidR="006635FC" w:rsidRPr="002B1B05" w:rsidRDefault="006635FC">
      <w:pPr>
        <w:widowControl w:val="0"/>
        <w:adjustRightInd/>
        <w:rPr>
          <w:rFonts w:cstheme="minorHAnsi"/>
          <w:b/>
          <w:szCs w:val="22"/>
        </w:rPr>
      </w:pPr>
    </w:p>
    <w:p w14:paraId="34708905" w14:textId="1A6B9B60" w:rsidR="006635FC" w:rsidRPr="002B1B05" w:rsidRDefault="00451BEA" w:rsidP="00490531">
      <w:pPr>
        <w:jc w:val="both"/>
        <w:rPr>
          <w:rFonts w:cstheme="minorHAnsi"/>
          <w:szCs w:val="22"/>
        </w:rPr>
      </w:pPr>
      <w:r w:rsidRPr="002B1B05">
        <w:rPr>
          <w:rFonts w:cstheme="minorHAnsi"/>
          <w:szCs w:val="22"/>
        </w:rPr>
        <w:t xml:space="preserve">This </w:t>
      </w:r>
      <w:r w:rsidR="003E64B6" w:rsidRPr="002B1B05">
        <w:rPr>
          <w:rFonts w:cstheme="minorHAnsi"/>
          <w:szCs w:val="22"/>
        </w:rPr>
        <w:t xml:space="preserve">Material Transfer </w:t>
      </w:r>
      <w:r w:rsidRPr="002B1B05">
        <w:rPr>
          <w:rFonts w:cstheme="minorHAnsi"/>
          <w:szCs w:val="22"/>
        </w:rPr>
        <w:t xml:space="preserve">Agreement (“Agreement”) effective the </w:t>
      </w:r>
      <w:r w:rsidR="001F509F" w:rsidRPr="0043284D">
        <w:rPr>
          <w:rFonts w:cstheme="minorHAnsi"/>
          <w:szCs w:val="22"/>
          <w:highlight w:val="yellow"/>
        </w:rPr>
        <w:t>_____</w:t>
      </w:r>
      <w:r w:rsidR="001F509F">
        <w:rPr>
          <w:rFonts w:cstheme="minorHAnsi"/>
          <w:szCs w:val="22"/>
        </w:rPr>
        <w:t xml:space="preserve"> </w:t>
      </w:r>
      <w:r w:rsidRPr="002B1B05">
        <w:rPr>
          <w:rFonts w:cstheme="minorHAnsi"/>
          <w:szCs w:val="22"/>
        </w:rPr>
        <w:t xml:space="preserve">day of </w:t>
      </w:r>
      <w:r w:rsidR="001F509F" w:rsidRPr="0043284D">
        <w:rPr>
          <w:rFonts w:cstheme="minorHAnsi"/>
          <w:szCs w:val="22"/>
          <w:highlight w:val="yellow"/>
        </w:rPr>
        <w:t>_____</w:t>
      </w:r>
      <w:r w:rsidRPr="002B1B05">
        <w:rPr>
          <w:rFonts w:cstheme="minorHAnsi"/>
          <w:szCs w:val="22"/>
        </w:rPr>
        <w:t xml:space="preserve">, </w:t>
      </w:r>
      <w:bookmarkStart w:id="0" w:name="_cp_text_1_2"/>
      <w:r w:rsidRPr="002B1B05">
        <w:rPr>
          <w:rFonts w:cstheme="minorHAnsi"/>
          <w:szCs w:val="22"/>
        </w:rPr>
        <w:t>202</w:t>
      </w:r>
      <w:bookmarkEnd w:id="0"/>
      <w:r w:rsidR="00560751">
        <w:rPr>
          <w:rFonts w:cstheme="minorHAnsi"/>
          <w:szCs w:val="22"/>
        </w:rPr>
        <w:t>4</w:t>
      </w:r>
      <w:r w:rsidRPr="002B1B05">
        <w:rPr>
          <w:rFonts w:cstheme="minorHAnsi"/>
          <w:szCs w:val="22"/>
        </w:rPr>
        <w:t xml:space="preserve">, is entered into by and between </w:t>
      </w:r>
      <w:r w:rsidRPr="002B1B05">
        <w:rPr>
          <w:rFonts w:cstheme="minorHAnsi"/>
          <w:b/>
          <w:szCs w:val="22"/>
        </w:rPr>
        <w:t>Scripps Health</w:t>
      </w:r>
      <w:r w:rsidRPr="002B1B05">
        <w:rPr>
          <w:rFonts w:cstheme="minorHAnsi"/>
          <w:szCs w:val="22"/>
        </w:rPr>
        <w:t xml:space="preserve"> a California nonprofit, public benefit corporation with its principal address at </w:t>
      </w:r>
      <w:bookmarkStart w:id="1" w:name="_cp_text_1_4"/>
      <w:r w:rsidRPr="002B1B05">
        <w:rPr>
          <w:rFonts w:cstheme="minorHAnsi"/>
          <w:szCs w:val="22"/>
        </w:rPr>
        <w:t xml:space="preserve">10140 Campus Point Court, San Diego, CA 92121 </w:t>
      </w:r>
      <w:bookmarkEnd w:id="1"/>
      <w:r w:rsidRPr="002B1B05">
        <w:rPr>
          <w:rFonts w:cstheme="minorHAnsi"/>
          <w:szCs w:val="22"/>
        </w:rPr>
        <w:t xml:space="preserve">(“Scripps”), and </w:t>
      </w:r>
      <w:r w:rsidR="003E64B6" w:rsidRPr="0043284D">
        <w:rPr>
          <w:rFonts w:cstheme="minorHAnsi"/>
          <w:szCs w:val="22"/>
          <w:highlight w:val="yellow"/>
        </w:rPr>
        <w:t>_________________</w:t>
      </w:r>
      <w:r w:rsidR="003E64B6" w:rsidRPr="002B1B05">
        <w:rPr>
          <w:rFonts w:cstheme="minorHAnsi"/>
          <w:szCs w:val="22"/>
        </w:rPr>
        <w:t xml:space="preserve"> </w:t>
      </w:r>
      <w:r w:rsidRPr="002B1B05">
        <w:rPr>
          <w:rFonts w:cstheme="minorHAnsi"/>
          <w:szCs w:val="22"/>
        </w:rPr>
        <w:t>(“</w:t>
      </w:r>
      <w:r w:rsidR="003E64B6" w:rsidRPr="002B1B05">
        <w:rPr>
          <w:rFonts w:cstheme="minorHAnsi"/>
          <w:szCs w:val="22"/>
        </w:rPr>
        <w:t>Recipient</w:t>
      </w:r>
      <w:r w:rsidRPr="002B1B05">
        <w:rPr>
          <w:rFonts w:cstheme="minorHAnsi"/>
          <w:szCs w:val="22"/>
        </w:rPr>
        <w:t xml:space="preserve">”) </w:t>
      </w:r>
      <w:bookmarkStart w:id="2" w:name="_cp_text_1_6"/>
      <w:r w:rsidRPr="002B1B05">
        <w:rPr>
          <w:rFonts w:cstheme="minorHAnsi"/>
          <w:szCs w:val="22"/>
        </w:rPr>
        <w:t xml:space="preserve">to arrange </w:t>
      </w:r>
      <w:bookmarkEnd w:id="2"/>
      <w:r w:rsidRPr="002B1B05">
        <w:rPr>
          <w:rFonts w:cstheme="minorHAnsi"/>
          <w:szCs w:val="22"/>
        </w:rPr>
        <w:t xml:space="preserve">the sharing of materials in furtherance of </w:t>
      </w:r>
      <w:r w:rsidR="00D56A6C" w:rsidRPr="00D56A6C">
        <w:rPr>
          <w:rFonts w:cstheme="minorHAnsi"/>
          <w:szCs w:val="22"/>
          <w:highlight w:val="yellow"/>
        </w:rPr>
        <w:t>XXXXXXXX</w:t>
      </w:r>
      <w:r w:rsidR="00D56A6C">
        <w:rPr>
          <w:rFonts w:cstheme="minorHAnsi"/>
          <w:szCs w:val="22"/>
        </w:rPr>
        <w:t xml:space="preserve"> </w:t>
      </w:r>
      <w:r w:rsidR="003E64B6" w:rsidRPr="002B1B05">
        <w:rPr>
          <w:rFonts w:cstheme="minorHAnsi"/>
          <w:szCs w:val="22"/>
        </w:rPr>
        <w:t xml:space="preserve">related </w:t>
      </w:r>
      <w:r w:rsidRPr="002B1B05">
        <w:rPr>
          <w:rFonts w:cstheme="minorHAnsi"/>
          <w:szCs w:val="22"/>
        </w:rPr>
        <w:t xml:space="preserve">research. </w:t>
      </w:r>
    </w:p>
    <w:p w14:paraId="68043C9B" w14:textId="0596041E" w:rsidR="003E64B6" w:rsidRPr="002B1B05" w:rsidRDefault="003E64B6" w:rsidP="00D56A6C">
      <w:pPr>
        <w:widowControl w:val="0"/>
        <w:adjustRightInd/>
        <w:rPr>
          <w:rFonts w:cstheme="minorHAnsi"/>
          <w:szCs w:val="22"/>
        </w:rPr>
      </w:pPr>
    </w:p>
    <w:p w14:paraId="6728A566" w14:textId="7329CA78" w:rsidR="003E64B6" w:rsidRPr="002B1B05" w:rsidRDefault="003E64B6" w:rsidP="003E64B6">
      <w:pPr>
        <w:widowControl w:val="0"/>
        <w:adjustRightInd/>
        <w:ind w:firstLine="720"/>
        <w:jc w:val="center"/>
        <w:rPr>
          <w:rFonts w:cstheme="minorHAnsi"/>
          <w:szCs w:val="22"/>
        </w:rPr>
      </w:pPr>
      <w:r w:rsidRPr="002B1B05">
        <w:rPr>
          <w:rFonts w:cstheme="minorHAnsi"/>
          <w:szCs w:val="22"/>
        </w:rPr>
        <w:t>RECITALS</w:t>
      </w:r>
    </w:p>
    <w:p w14:paraId="25495183" w14:textId="08C8C212" w:rsidR="003E64B6" w:rsidRPr="002B1B05" w:rsidRDefault="003E64B6">
      <w:pPr>
        <w:widowControl w:val="0"/>
        <w:adjustRightInd/>
        <w:ind w:firstLine="720"/>
        <w:rPr>
          <w:rFonts w:cstheme="minorHAnsi"/>
          <w:szCs w:val="22"/>
        </w:rPr>
      </w:pPr>
    </w:p>
    <w:p w14:paraId="6C5056BB" w14:textId="19B2315E" w:rsidR="002B1B05" w:rsidRDefault="002B1B05" w:rsidP="00490531">
      <w:pPr>
        <w:jc w:val="both"/>
      </w:pPr>
      <w:r>
        <w:t>A.</w:t>
      </w:r>
      <w:r>
        <w:tab/>
      </w:r>
      <w:r w:rsidR="003E64B6" w:rsidRPr="002B1B05">
        <w:t xml:space="preserve">Recipient is a </w:t>
      </w:r>
      <w:r w:rsidR="003E64B6" w:rsidRPr="006479F7">
        <w:rPr>
          <w:highlight w:val="yellow"/>
        </w:rPr>
        <w:t xml:space="preserve">[insert </w:t>
      </w:r>
      <w:r w:rsidR="006479F7" w:rsidRPr="006479F7">
        <w:rPr>
          <w:highlight w:val="yellow"/>
        </w:rPr>
        <w:t>information</w:t>
      </w:r>
      <w:r w:rsidR="003E64B6" w:rsidRPr="006479F7">
        <w:rPr>
          <w:highlight w:val="yellow"/>
        </w:rPr>
        <w:t xml:space="preserve"> about recipient]</w:t>
      </w:r>
      <w:r w:rsidR="003E64B6" w:rsidRPr="002B1B05">
        <w:t xml:space="preserve"> who is undertaking research in developing [</w:t>
      </w:r>
      <w:r w:rsidR="003E64B6" w:rsidRPr="00D56A6C">
        <w:rPr>
          <w:highlight w:val="yellow"/>
        </w:rPr>
        <w:t>describe what the recipient is doing relating to</w:t>
      </w:r>
      <w:r w:rsidR="00D56A6C" w:rsidRPr="00D56A6C">
        <w:rPr>
          <w:highlight w:val="yellow"/>
        </w:rPr>
        <w:t xml:space="preserve"> the above-mentioned research</w:t>
      </w:r>
      <w:r w:rsidR="003E64B6" w:rsidRPr="002B1B05">
        <w:t xml:space="preserve">]. </w:t>
      </w:r>
    </w:p>
    <w:p w14:paraId="261E5555" w14:textId="77777777" w:rsidR="002B1B05" w:rsidRPr="002B1B05" w:rsidRDefault="002B1B05" w:rsidP="00490531">
      <w:pPr>
        <w:jc w:val="both"/>
      </w:pPr>
    </w:p>
    <w:p w14:paraId="14613D26" w14:textId="150C7FC9" w:rsidR="003E64B6" w:rsidRDefault="002B1B05" w:rsidP="00490531">
      <w:pPr>
        <w:jc w:val="both"/>
      </w:pPr>
      <w:r>
        <w:t>B.</w:t>
      </w:r>
      <w:r>
        <w:tab/>
      </w:r>
      <w:r w:rsidR="003E64B6" w:rsidRPr="002B1B05">
        <w:t>Given the extraordinary importance of Recipients activities, Scripps will provide the Materials in support of Recipient’s efforts.</w:t>
      </w:r>
    </w:p>
    <w:p w14:paraId="1B8F0096" w14:textId="581647AB" w:rsidR="00C33CD6" w:rsidRDefault="00C33CD6" w:rsidP="00490531">
      <w:pPr>
        <w:jc w:val="both"/>
      </w:pPr>
    </w:p>
    <w:p w14:paraId="69C84868" w14:textId="6D9E5366" w:rsidR="00C33CD6" w:rsidRPr="002B1B05" w:rsidRDefault="00C33CD6" w:rsidP="00490531">
      <w:pPr>
        <w:jc w:val="both"/>
      </w:pPr>
      <w:r>
        <w:t>C.</w:t>
      </w:r>
      <w:r>
        <w:tab/>
        <w:t xml:space="preserve">Recipient shall pay Scripps for the Materials as described in the Invoice </w:t>
      </w:r>
      <w:r w:rsidR="00A00C0F">
        <w:t xml:space="preserve">attached as Exhibit A and incorporated herein by this reference. </w:t>
      </w:r>
    </w:p>
    <w:p w14:paraId="5C4565EC" w14:textId="77777777" w:rsidR="006635FC" w:rsidRPr="002B1B05" w:rsidRDefault="006635FC" w:rsidP="00490531">
      <w:pPr>
        <w:widowControl w:val="0"/>
        <w:adjustRightInd/>
        <w:ind w:firstLine="720"/>
        <w:jc w:val="both"/>
        <w:rPr>
          <w:rFonts w:cstheme="minorHAnsi"/>
          <w:szCs w:val="22"/>
        </w:rPr>
      </w:pPr>
    </w:p>
    <w:p w14:paraId="6D63F828" w14:textId="620F914C" w:rsidR="006635FC" w:rsidRDefault="007A5678" w:rsidP="00490531">
      <w:pPr>
        <w:widowControl w:val="0"/>
        <w:adjustRightInd/>
        <w:jc w:val="both"/>
        <w:rPr>
          <w:rFonts w:cstheme="minorHAnsi"/>
          <w:szCs w:val="22"/>
        </w:rPr>
      </w:pPr>
      <w:r>
        <w:rPr>
          <w:rFonts w:cstheme="minorHAnsi"/>
          <w:szCs w:val="22"/>
        </w:rPr>
        <w:t>D.</w:t>
      </w:r>
      <w:r>
        <w:rPr>
          <w:rFonts w:cstheme="minorHAnsi"/>
          <w:szCs w:val="22"/>
        </w:rPr>
        <w:tab/>
      </w:r>
      <w:r w:rsidR="00451BEA" w:rsidRPr="002B1B05">
        <w:rPr>
          <w:rFonts w:cstheme="minorHAnsi"/>
          <w:szCs w:val="22"/>
        </w:rPr>
        <w:t>The parties may elect to append this Agreement in writing and signed by both Parties, setting forth additional research activities related to the Materials.</w:t>
      </w:r>
    </w:p>
    <w:p w14:paraId="3E7E0AE7" w14:textId="04750A2D" w:rsidR="003B3CF9" w:rsidRDefault="003B3CF9" w:rsidP="00490531">
      <w:pPr>
        <w:widowControl w:val="0"/>
        <w:adjustRightInd/>
        <w:ind w:firstLine="720"/>
        <w:jc w:val="both"/>
        <w:rPr>
          <w:rFonts w:cstheme="minorHAnsi"/>
          <w:szCs w:val="22"/>
        </w:rPr>
      </w:pPr>
    </w:p>
    <w:p w14:paraId="1914140D" w14:textId="72C6EBC2" w:rsidR="003B3CF9" w:rsidRPr="002B1B05" w:rsidRDefault="003B3CF9" w:rsidP="00490531">
      <w:pPr>
        <w:widowControl w:val="0"/>
        <w:adjustRightInd/>
        <w:ind w:firstLine="720"/>
        <w:jc w:val="both"/>
        <w:rPr>
          <w:rFonts w:cstheme="minorHAnsi"/>
          <w:szCs w:val="22"/>
        </w:rPr>
      </w:pPr>
      <w:r>
        <w:rPr>
          <w:rFonts w:cstheme="minorHAnsi"/>
          <w:szCs w:val="22"/>
        </w:rPr>
        <w:t>NOW, THEREFORE, the parties agree as follows:</w:t>
      </w:r>
    </w:p>
    <w:p w14:paraId="2F34062D" w14:textId="77777777" w:rsidR="006635FC" w:rsidRPr="002B1B05" w:rsidRDefault="006635FC" w:rsidP="00490531">
      <w:pPr>
        <w:pStyle w:val="Header"/>
        <w:widowControl w:val="0"/>
        <w:tabs>
          <w:tab w:val="clear" w:pos="4320"/>
          <w:tab w:val="clear" w:pos="8640"/>
        </w:tabs>
        <w:adjustRightInd/>
        <w:jc w:val="both"/>
        <w:rPr>
          <w:rFonts w:cstheme="minorHAnsi"/>
          <w:szCs w:val="22"/>
        </w:rPr>
      </w:pPr>
    </w:p>
    <w:p w14:paraId="79DDB8B2" w14:textId="110489C3" w:rsidR="006635FC" w:rsidRPr="002B1B05" w:rsidRDefault="002B1B05" w:rsidP="00490531">
      <w:pPr>
        <w:jc w:val="both"/>
      </w:pPr>
      <w:r>
        <w:t>1.</w:t>
      </w:r>
      <w:r>
        <w:tab/>
      </w:r>
      <w:r w:rsidR="00451BEA" w:rsidRPr="002B1B05">
        <w:rPr>
          <w:u w:val="single"/>
        </w:rPr>
        <w:t>Materials</w:t>
      </w:r>
      <w:r w:rsidR="007268EB">
        <w:rPr>
          <w:u w:val="single"/>
        </w:rPr>
        <w:t xml:space="preserve"> &amp; De-Identified Data</w:t>
      </w:r>
      <w:r w:rsidR="00451BEA" w:rsidRPr="002B1B05">
        <w:t xml:space="preserve">.  “Materials” covered by this Agreement are defined as de-identified biological samples </w:t>
      </w:r>
      <w:r w:rsidR="007268EB">
        <w:t xml:space="preserve">&amp; </w:t>
      </w:r>
      <w:r w:rsidR="00E27491">
        <w:t xml:space="preserve">de-identified </w:t>
      </w:r>
      <w:r w:rsidR="007268EB">
        <w:t xml:space="preserve">data </w:t>
      </w:r>
      <w:r w:rsidR="00451BEA" w:rsidRPr="002B1B05">
        <w:t xml:space="preserve">to be provided by Scripps (either directly or through an affiliated pathology service provider).  The Materials are considered proprietary to Scripps.  Individual transfers of Materials will be logged in a </w:t>
      </w:r>
      <w:r w:rsidR="00451BEA" w:rsidRPr="002B1B05">
        <w:rPr>
          <w:b/>
        </w:rPr>
        <w:t xml:space="preserve">Material Transfer Log </w:t>
      </w:r>
      <w:r w:rsidR="00451BEA" w:rsidRPr="002B1B05">
        <w:t xml:space="preserve">or otherwise documented by the parties. </w:t>
      </w:r>
    </w:p>
    <w:p w14:paraId="4A038863" w14:textId="77777777" w:rsidR="006635FC" w:rsidRPr="002B1B05" w:rsidRDefault="006635FC" w:rsidP="00490531">
      <w:pPr>
        <w:widowControl w:val="0"/>
        <w:adjustRightInd/>
        <w:ind w:left="720" w:hanging="720"/>
        <w:jc w:val="both"/>
        <w:rPr>
          <w:rFonts w:cstheme="minorHAnsi"/>
          <w:szCs w:val="22"/>
        </w:rPr>
      </w:pPr>
    </w:p>
    <w:p w14:paraId="04942465" w14:textId="359E9AAE" w:rsidR="006635FC" w:rsidRPr="002B1B05" w:rsidRDefault="00451BEA" w:rsidP="00490531">
      <w:pPr>
        <w:jc w:val="both"/>
      </w:pPr>
      <w:r w:rsidRPr="002B1B05">
        <w:t>2.</w:t>
      </w:r>
      <w:r w:rsidRPr="002B1B05">
        <w:tab/>
      </w:r>
      <w:r w:rsidRPr="002B1B05">
        <w:rPr>
          <w:u w:val="single"/>
        </w:rPr>
        <w:t>Site of Use</w:t>
      </w:r>
      <w:r w:rsidRPr="002B1B05">
        <w:t xml:space="preserve">.  The site at which the Materials research may be conducted is </w:t>
      </w:r>
      <w:bookmarkStart w:id="3" w:name="_cp_text_1_11"/>
      <w:r w:rsidRPr="002B1B05">
        <w:t xml:space="preserve">in </w:t>
      </w:r>
      <w:bookmarkEnd w:id="3"/>
      <w:r w:rsidR="008347A9">
        <w:t>Recipient’s</w:t>
      </w:r>
      <w:r w:rsidRPr="002B1B05">
        <w:t xml:space="preserve"> facility.  </w:t>
      </w:r>
      <w:r w:rsidR="007E29E5">
        <w:t>Recipient</w:t>
      </w:r>
      <w:r w:rsidRPr="002B1B05">
        <w:t xml:space="preserve"> shall not distribute or release the Materials to any person other than laboratory personnel under </w:t>
      </w:r>
      <w:bookmarkStart w:id="4" w:name="_cp_text_1_12"/>
      <w:r w:rsidRPr="002B1B05">
        <w:t xml:space="preserve">the </w:t>
      </w:r>
      <w:bookmarkEnd w:id="4"/>
      <w:r w:rsidR="007E29E5">
        <w:t>Recipient</w:t>
      </w:r>
      <w:r w:rsidRPr="002B1B05">
        <w:t xml:space="preserve">’s direct supervision.  </w:t>
      </w:r>
      <w:r w:rsidR="00560751">
        <w:t>The Recipient</w:t>
      </w:r>
      <w:r w:rsidRPr="002B1B05">
        <w:t xml:space="preserve"> shall ensure that no one will be allowed to take or send these Materials to any location other than </w:t>
      </w:r>
      <w:r w:rsidR="007E29E5">
        <w:t>Recipient</w:t>
      </w:r>
      <w:r w:rsidRPr="002B1B05">
        <w:t xml:space="preserve">’s facility.  </w:t>
      </w:r>
    </w:p>
    <w:p w14:paraId="4244F5C8" w14:textId="77777777" w:rsidR="006635FC" w:rsidRPr="002B1B05" w:rsidRDefault="006635FC">
      <w:pPr>
        <w:widowControl w:val="0"/>
        <w:adjustRightInd/>
        <w:ind w:left="720" w:hanging="720"/>
        <w:rPr>
          <w:rFonts w:cstheme="minorHAnsi"/>
          <w:szCs w:val="22"/>
        </w:rPr>
      </w:pPr>
    </w:p>
    <w:p w14:paraId="6A95D13F" w14:textId="2BA90D91" w:rsidR="006635FC" w:rsidRPr="002B1B05" w:rsidRDefault="00451BEA" w:rsidP="008347A9">
      <w:r w:rsidRPr="002B1B05">
        <w:t>3.</w:t>
      </w:r>
      <w:r w:rsidRPr="002B1B05">
        <w:tab/>
      </w:r>
      <w:r w:rsidRPr="002B1B05">
        <w:rPr>
          <w:u w:val="single"/>
        </w:rPr>
        <w:t>Permitted Uses</w:t>
      </w:r>
      <w:r w:rsidRPr="002B1B05">
        <w:t xml:space="preserve">.  </w:t>
      </w:r>
      <w:r w:rsidR="007E29E5">
        <w:t>Recipient</w:t>
      </w:r>
      <w:r w:rsidRPr="002B1B05">
        <w:t xml:space="preserve"> agrees: </w:t>
      </w:r>
    </w:p>
    <w:p w14:paraId="108944B1" w14:textId="77777777" w:rsidR="006635FC" w:rsidRPr="002B1B05" w:rsidRDefault="006635FC" w:rsidP="008347A9"/>
    <w:p w14:paraId="7D1CF5DE" w14:textId="46E51908" w:rsidR="006635FC" w:rsidRDefault="00451BEA" w:rsidP="00490531">
      <w:pPr>
        <w:ind w:firstLine="720"/>
        <w:jc w:val="both"/>
      </w:pPr>
      <w:r w:rsidRPr="002B1B05">
        <w:t>(a)</w:t>
      </w:r>
      <w:r w:rsidRPr="002B1B05">
        <w:tab/>
      </w:r>
      <w:r w:rsidR="00CE480A">
        <w:t>T</w:t>
      </w:r>
      <w:r w:rsidRPr="002B1B05">
        <w:t xml:space="preserve">o use the Material solely for </w:t>
      </w:r>
      <w:r w:rsidR="00D56A6C" w:rsidRPr="00D56A6C">
        <w:rPr>
          <w:highlight w:val="yellow"/>
        </w:rPr>
        <w:t>XXXXXX</w:t>
      </w:r>
      <w:r w:rsidR="00D56A6C">
        <w:t xml:space="preserve"> </w:t>
      </w:r>
      <w:r w:rsidR="002B1B05">
        <w:t>related activities, which are described as follows</w:t>
      </w:r>
      <w:r w:rsidR="008347A9">
        <w:t xml:space="preserve">: </w:t>
      </w:r>
      <w:r w:rsidR="002B1B05">
        <w:t xml:space="preserve"> </w:t>
      </w:r>
    </w:p>
    <w:p w14:paraId="3F913AD9" w14:textId="418B6907" w:rsidR="006479F7" w:rsidRDefault="006479F7" w:rsidP="008347A9">
      <w:pPr>
        <w:ind w:firstLine="720"/>
      </w:pPr>
    </w:p>
    <w:tbl>
      <w:tblPr>
        <w:tblStyle w:val="TableGrid"/>
        <w:tblW w:w="0" w:type="auto"/>
        <w:tblInd w:w="715" w:type="dxa"/>
        <w:tblLook w:val="04A0" w:firstRow="1" w:lastRow="0" w:firstColumn="1" w:lastColumn="0" w:noHBand="0" w:noVBand="1"/>
      </w:tblPr>
      <w:tblGrid>
        <w:gridCol w:w="7830"/>
      </w:tblGrid>
      <w:tr w:rsidR="006479F7" w14:paraId="24EAAF7C" w14:textId="77777777" w:rsidTr="006479F7">
        <w:tc>
          <w:tcPr>
            <w:tcW w:w="7830" w:type="dxa"/>
          </w:tcPr>
          <w:p w14:paraId="2B48DA47" w14:textId="2A98EC88" w:rsidR="006479F7" w:rsidRDefault="006479F7" w:rsidP="008347A9">
            <w:r w:rsidRPr="006479F7">
              <w:rPr>
                <w:highlight w:val="yellow"/>
              </w:rPr>
              <w:t>Insert detailed description of how the materials are to be used</w:t>
            </w:r>
          </w:p>
        </w:tc>
      </w:tr>
      <w:tr w:rsidR="006479F7" w14:paraId="6D143949" w14:textId="77777777" w:rsidTr="006479F7">
        <w:tc>
          <w:tcPr>
            <w:tcW w:w="7830" w:type="dxa"/>
          </w:tcPr>
          <w:p w14:paraId="5A5AEBC8" w14:textId="77777777" w:rsidR="006479F7" w:rsidRDefault="006479F7" w:rsidP="008347A9"/>
        </w:tc>
      </w:tr>
      <w:tr w:rsidR="006479F7" w14:paraId="1896315F" w14:textId="77777777" w:rsidTr="006479F7">
        <w:tc>
          <w:tcPr>
            <w:tcW w:w="7830" w:type="dxa"/>
          </w:tcPr>
          <w:p w14:paraId="3BE6995C" w14:textId="77777777" w:rsidR="006479F7" w:rsidRDefault="006479F7" w:rsidP="008347A9"/>
        </w:tc>
      </w:tr>
      <w:tr w:rsidR="006479F7" w14:paraId="740A1D76" w14:textId="77777777" w:rsidTr="006479F7">
        <w:tc>
          <w:tcPr>
            <w:tcW w:w="7830" w:type="dxa"/>
          </w:tcPr>
          <w:p w14:paraId="13CE7FD0" w14:textId="77777777" w:rsidR="006479F7" w:rsidRDefault="006479F7" w:rsidP="008347A9"/>
        </w:tc>
      </w:tr>
      <w:tr w:rsidR="006479F7" w14:paraId="494FC002" w14:textId="77777777" w:rsidTr="006479F7">
        <w:tc>
          <w:tcPr>
            <w:tcW w:w="7830" w:type="dxa"/>
          </w:tcPr>
          <w:p w14:paraId="3552ECB6" w14:textId="77777777" w:rsidR="006479F7" w:rsidRDefault="006479F7" w:rsidP="008347A9"/>
        </w:tc>
      </w:tr>
      <w:tr w:rsidR="006479F7" w14:paraId="215213C1" w14:textId="77777777" w:rsidTr="006479F7">
        <w:tc>
          <w:tcPr>
            <w:tcW w:w="7830" w:type="dxa"/>
          </w:tcPr>
          <w:p w14:paraId="131ED806" w14:textId="77777777" w:rsidR="006479F7" w:rsidRDefault="006479F7" w:rsidP="008347A9"/>
        </w:tc>
      </w:tr>
    </w:tbl>
    <w:p w14:paraId="1C49155A" w14:textId="77777777" w:rsidR="006479F7" w:rsidRPr="002B1B05" w:rsidRDefault="006479F7" w:rsidP="008347A9">
      <w:pPr>
        <w:ind w:firstLine="720"/>
      </w:pPr>
    </w:p>
    <w:p w14:paraId="5B112EFF" w14:textId="77777777" w:rsidR="006635FC" w:rsidRPr="002B1B05" w:rsidRDefault="006635FC" w:rsidP="008347A9"/>
    <w:p w14:paraId="3D44D576" w14:textId="77142891" w:rsidR="006635FC" w:rsidRPr="002B1B05" w:rsidRDefault="00451BEA" w:rsidP="00490531">
      <w:pPr>
        <w:ind w:firstLine="720"/>
        <w:jc w:val="both"/>
      </w:pPr>
      <w:r w:rsidRPr="002B1B05">
        <w:t>(b)</w:t>
      </w:r>
      <w:r w:rsidRPr="002B1B05">
        <w:tab/>
      </w:r>
      <w:r w:rsidR="00CE480A">
        <w:t>N</w:t>
      </w:r>
      <w:r w:rsidRPr="002B1B05">
        <w:t xml:space="preserve">ot to use the Material in human </w:t>
      </w:r>
      <w:proofErr w:type="gramStart"/>
      <w:r w:rsidRPr="002B1B05">
        <w:t>subjects;</w:t>
      </w:r>
      <w:proofErr w:type="gramEnd"/>
      <w:r w:rsidRPr="002B1B05">
        <w:t xml:space="preserve"> </w:t>
      </w:r>
    </w:p>
    <w:p w14:paraId="14BDEE21" w14:textId="77777777" w:rsidR="006635FC" w:rsidRPr="002B1B05" w:rsidRDefault="006635FC" w:rsidP="00490531">
      <w:pPr>
        <w:jc w:val="both"/>
      </w:pPr>
    </w:p>
    <w:p w14:paraId="55652ECB" w14:textId="56D1E2C3" w:rsidR="006635FC" w:rsidRPr="002B1B05" w:rsidRDefault="00451BEA" w:rsidP="00490531">
      <w:pPr>
        <w:ind w:firstLine="720"/>
        <w:jc w:val="both"/>
      </w:pPr>
      <w:r w:rsidRPr="002B1B05">
        <w:t>(c)</w:t>
      </w:r>
      <w:r w:rsidRPr="002B1B05">
        <w:tab/>
      </w:r>
      <w:r w:rsidR="00CE480A">
        <w:t>T</w:t>
      </w:r>
      <w:r w:rsidRPr="002B1B05">
        <w:t xml:space="preserve">o ensure the Materials are used, stored, disposed of and transported in compliance with all applicable statutes and regulations, including Public Health Service and National Institutes of Health regulations and guidelines such as, for example, those relating to research involving the use of animals or recombinant </w:t>
      </w:r>
      <w:proofErr w:type="gramStart"/>
      <w:r w:rsidRPr="002B1B05">
        <w:t>DNA;</w:t>
      </w:r>
      <w:proofErr w:type="gramEnd"/>
      <w:r w:rsidRPr="002B1B05">
        <w:t xml:space="preserve"> </w:t>
      </w:r>
    </w:p>
    <w:p w14:paraId="25C1148A" w14:textId="77777777" w:rsidR="006635FC" w:rsidRPr="002B1B05" w:rsidRDefault="006635FC" w:rsidP="00490531">
      <w:pPr>
        <w:jc w:val="both"/>
      </w:pPr>
    </w:p>
    <w:p w14:paraId="7B3DB018" w14:textId="4CF53DFD" w:rsidR="006635FC" w:rsidRDefault="00451BEA" w:rsidP="00490531">
      <w:pPr>
        <w:ind w:firstLine="720"/>
        <w:jc w:val="both"/>
      </w:pPr>
      <w:r w:rsidRPr="002B1B05">
        <w:t>(d)</w:t>
      </w:r>
      <w:r w:rsidRPr="002B1B05">
        <w:tab/>
      </w:r>
      <w:r w:rsidR="002A53B5">
        <w:t>Not to u</w:t>
      </w:r>
      <w:r w:rsidR="008347A9">
        <w:t xml:space="preserve">ndertake any activity to identify any individual that </w:t>
      </w:r>
      <w:r w:rsidR="00D03652">
        <w:t>was the source of</w:t>
      </w:r>
      <w:r w:rsidR="008347A9">
        <w:t xml:space="preserve"> the </w:t>
      </w:r>
      <w:proofErr w:type="gramStart"/>
      <w:r w:rsidR="008347A9">
        <w:t>Materials</w:t>
      </w:r>
      <w:r w:rsidR="00CE480A">
        <w:t>;</w:t>
      </w:r>
      <w:proofErr w:type="gramEnd"/>
      <w:r w:rsidRPr="002B1B05">
        <w:t xml:space="preserve"> </w:t>
      </w:r>
    </w:p>
    <w:p w14:paraId="1313520D" w14:textId="673F7BF6" w:rsidR="00D03652" w:rsidRDefault="00D03652" w:rsidP="00490531">
      <w:pPr>
        <w:ind w:firstLine="720"/>
        <w:jc w:val="both"/>
      </w:pPr>
    </w:p>
    <w:p w14:paraId="5A06DB6E" w14:textId="5B9C5CD7" w:rsidR="008347A9" w:rsidRPr="002B1B05" w:rsidRDefault="00D03652" w:rsidP="00490531">
      <w:pPr>
        <w:ind w:firstLine="720"/>
        <w:jc w:val="both"/>
      </w:pPr>
      <w:r>
        <w:t>(e)</w:t>
      </w:r>
      <w:r>
        <w:tab/>
        <w:t xml:space="preserve">Obtain all appropriate approvals from any regulatory agency required in connection with the </w:t>
      </w:r>
      <w:r w:rsidR="00633FC2">
        <w:t xml:space="preserve">activities contemplated herein. </w:t>
      </w:r>
    </w:p>
    <w:p w14:paraId="0899913E" w14:textId="77777777" w:rsidR="006635FC" w:rsidRPr="002B1B05" w:rsidRDefault="006635FC" w:rsidP="00490531">
      <w:pPr>
        <w:jc w:val="both"/>
      </w:pPr>
    </w:p>
    <w:p w14:paraId="0665A934" w14:textId="7DEEB3B5" w:rsidR="006635FC" w:rsidRPr="002B1B05" w:rsidRDefault="00451BEA" w:rsidP="00490531">
      <w:pPr>
        <w:jc w:val="both"/>
      </w:pPr>
      <w:r w:rsidRPr="002B1B05">
        <w:t>4.</w:t>
      </w:r>
      <w:r w:rsidRPr="002B1B05">
        <w:tab/>
      </w:r>
      <w:r w:rsidRPr="002B1B05">
        <w:rPr>
          <w:u w:val="single"/>
        </w:rPr>
        <w:t>Proprietary Rights; Intellectual Property</w:t>
      </w:r>
      <w:r w:rsidRPr="002B1B05">
        <w:t xml:space="preserve">.  </w:t>
      </w:r>
      <w:r w:rsidR="00713295">
        <w:t xml:space="preserve">Scripps retains the right to use any Materials that it retains </w:t>
      </w:r>
      <w:r w:rsidR="0064791B">
        <w:t>in its sole discretion</w:t>
      </w:r>
      <w:r w:rsidR="00713295">
        <w:t xml:space="preserve"> and retains all rights relating to any intellectual property it, or others, develop</w:t>
      </w:r>
      <w:r w:rsidR="00A6465E">
        <w:t>ed</w:t>
      </w:r>
      <w:r w:rsidR="00713295">
        <w:t xml:space="preserve"> from the use </w:t>
      </w:r>
      <w:r w:rsidR="004B07B8">
        <w:t>of</w:t>
      </w:r>
      <w:r w:rsidR="00713295">
        <w:t xml:space="preserve"> any retained Materials</w:t>
      </w:r>
      <w:r w:rsidR="00A6465E">
        <w:t xml:space="preserve"> or developed prior to the transfer of the Materials to Recipient</w:t>
      </w:r>
      <w:r w:rsidR="00713295">
        <w:t xml:space="preserve">. </w:t>
      </w:r>
      <w:r w:rsidR="00633FC2">
        <w:t xml:space="preserve">Scripps retains </w:t>
      </w:r>
      <w:r w:rsidR="00713295">
        <w:t xml:space="preserve">no </w:t>
      </w:r>
      <w:r w:rsidR="007E1D04">
        <w:t xml:space="preserve">intellectual property interest in </w:t>
      </w:r>
      <w:r w:rsidR="00633FC2">
        <w:t>the Materials</w:t>
      </w:r>
      <w:r w:rsidR="007E1D04">
        <w:t xml:space="preserve"> </w:t>
      </w:r>
      <w:r w:rsidR="00C030CA">
        <w:t>except as immediately set forth above</w:t>
      </w:r>
      <w:r w:rsidR="00633FC2">
        <w:t xml:space="preserve">. </w:t>
      </w:r>
    </w:p>
    <w:p w14:paraId="6378FE40" w14:textId="77777777" w:rsidR="006635FC" w:rsidRPr="002B1B05" w:rsidRDefault="006635FC" w:rsidP="00490531">
      <w:pPr>
        <w:widowControl w:val="0"/>
        <w:adjustRightInd/>
        <w:jc w:val="both"/>
        <w:rPr>
          <w:rFonts w:cstheme="minorHAnsi"/>
          <w:szCs w:val="22"/>
        </w:rPr>
      </w:pPr>
    </w:p>
    <w:p w14:paraId="33BEB78B" w14:textId="01ACA43D" w:rsidR="006635FC" w:rsidRPr="002B1B05" w:rsidRDefault="00451BEA" w:rsidP="00490531">
      <w:pPr>
        <w:jc w:val="both"/>
      </w:pPr>
      <w:r w:rsidRPr="002B1B05">
        <w:t>5.</w:t>
      </w:r>
      <w:r w:rsidRPr="002B1B05">
        <w:tab/>
      </w:r>
      <w:r w:rsidRPr="002B1B05">
        <w:rPr>
          <w:u w:val="single"/>
        </w:rPr>
        <w:t xml:space="preserve">Compliance </w:t>
      </w:r>
      <w:r w:rsidR="00CE480A">
        <w:rPr>
          <w:u w:val="single"/>
        </w:rPr>
        <w:t>w</w:t>
      </w:r>
      <w:r w:rsidRPr="002B1B05">
        <w:rPr>
          <w:u w:val="single"/>
        </w:rPr>
        <w:t>ith Law</w:t>
      </w:r>
      <w:r w:rsidRPr="002B1B05">
        <w:t xml:space="preserve">.  </w:t>
      </w:r>
      <w:bookmarkStart w:id="5" w:name="_Ref263165234"/>
      <w:r w:rsidR="007E29E5">
        <w:t>Recipient</w:t>
      </w:r>
      <w:r w:rsidRPr="002B1B05">
        <w:t xml:space="preserve"> shall perform all activities contemplated by this Agreement in compliance with all applicable laws and regulations, including but not limited to those of the NIH, FDA, DHHS, and the Code of Federal Regulations, for the protection of human subjects (45 CFR 46.102). </w:t>
      </w:r>
      <w:bookmarkEnd w:id="5"/>
    </w:p>
    <w:p w14:paraId="36941541" w14:textId="77777777" w:rsidR="006635FC" w:rsidRPr="002B1B05" w:rsidRDefault="006635FC" w:rsidP="00490531">
      <w:pPr>
        <w:jc w:val="both"/>
      </w:pPr>
    </w:p>
    <w:p w14:paraId="4D5B43F0" w14:textId="4000F279" w:rsidR="006635FC" w:rsidRPr="002B1B05" w:rsidRDefault="00451BEA" w:rsidP="00490531">
      <w:pPr>
        <w:jc w:val="both"/>
      </w:pPr>
      <w:r w:rsidRPr="002B1B05">
        <w:t>6.</w:t>
      </w:r>
      <w:r w:rsidRPr="002B1B05">
        <w:tab/>
      </w:r>
      <w:r w:rsidRPr="002B1B05">
        <w:rPr>
          <w:u w:val="single"/>
        </w:rPr>
        <w:t>No Warranty</w:t>
      </w:r>
      <w:r w:rsidRPr="002B1B05">
        <w:t xml:space="preserve">.  </w:t>
      </w:r>
      <w:r w:rsidR="007E29E5">
        <w:t>Recipient</w:t>
      </w:r>
      <w:r w:rsidRPr="002B1B05">
        <w:t xml:space="preserve"> acknowledges that any Material delivered pursuant to this Agreement is understood to be experimental and may have hazardous properties.  SCRIPPS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w:t>
      </w:r>
    </w:p>
    <w:p w14:paraId="414A3105" w14:textId="77777777" w:rsidR="006635FC" w:rsidRPr="002B1B05" w:rsidRDefault="006635FC" w:rsidP="00490531">
      <w:pPr>
        <w:jc w:val="both"/>
      </w:pPr>
    </w:p>
    <w:p w14:paraId="564756B2" w14:textId="1061516C" w:rsidR="006635FC" w:rsidRPr="002B1B05" w:rsidRDefault="00646713" w:rsidP="00490531">
      <w:pPr>
        <w:jc w:val="both"/>
      </w:pPr>
      <w:r>
        <w:t>7</w:t>
      </w:r>
      <w:r w:rsidR="00451BEA" w:rsidRPr="002B1B05">
        <w:t>.</w:t>
      </w:r>
      <w:r w:rsidR="00451BEA" w:rsidRPr="002B1B05">
        <w:tab/>
      </w:r>
      <w:r w:rsidR="00451BEA" w:rsidRPr="002B1B05">
        <w:rPr>
          <w:u w:val="single"/>
        </w:rPr>
        <w:t>Indemnification</w:t>
      </w:r>
      <w:r w:rsidR="00451BEA" w:rsidRPr="002B1B05">
        <w:t xml:space="preserve">.  Except to the extent prohibited by law or when caused by </w:t>
      </w:r>
      <w:r w:rsidR="007E1D04">
        <w:t xml:space="preserve">the </w:t>
      </w:r>
      <w:r w:rsidR="00451BEA" w:rsidRPr="002B1B05">
        <w:t xml:space="preserve">willful misconduct of the Scripps, the </w:t>
      </w:r>
      <w:r w:rsidR="007E29E5">
        <w:t>Recipient</w:t>
      </w:r>
      <w:r w:rsidR="00451BEA" w:rsidRPr="002B1B05">
        <w:t xml:space="preserve"> assumes all liability for damages that may arise from its use, storage</w:t>
      </w:r>
      <w:bookmarkStart w:id="6" w:name="_cp_text_1_30"/>
      <w:r w:rsidR="00451BEA" w:rsidRPr="002B1B05">
        <w:t xml:space="preserve">, </w:t>
      </w:r>
      <w:bookmarkEnd w:id="6"/>
      <w:r w:rsidR="00451BEA" w:rsidRPr="002B1B05">
        <w:t xml:space="preserve">or disposal of the Material.  </w:t>
      </w:r>
      <w:r w:rsidR="007E29E5">
        <w:t>Recipient</w:t>
      </w:r>
      <w:r w:rsidR="00451BEA" w:rsidRPr="002B1B05">
        <w:t xml:space="preserve"> agrees to defend, indemnify, and hold harmless Scripps and its affiliates and subsidiaries and their respective trustees, officers, employees, physicians, and agents from any loss, claim, injury, damage, expense or liability (including attorney's fees), of whatsoever kind or nature, which may arise from or in connection with </w:t>
      </w:r>
      <w:r w:rsidR="007E29E5">
        <w:t>Recipient</w:t>
      </w:r>
      <w:r w:rsidR="00451BEA" w:rsidRPr="002B1B05">
        <w:t xml:space="preserve">’s acts under this Agreement, including but not limited to </w:t>
      </w:r>
      <w:r w:rsidR="007E29E5">
        <w:t>Recipient</w:t>
      </w:r>
      <w:r w:rsidR="00451BEA" w:rsidRPr="002B1B05">
        <w:t>’s use, handling, storage, or disposal of the Materials.</w:t>
      </w:r>
    </w:p>
    <w:p w14:paraId="09D5C841" w14:textId="77777777" w:rsidR="006635FC" w:rsidRPr="002B1B05" w:rsidRDefault="006635FC" w:rsidP="00490531">
      <w:pPr>
        <w:jc w:val="both"/>
      </w:pPr>
    </w:p>
    <w:p w14:paraId="69701411" w14:textId="43B759E5" w:rsidR="006635FC" w:rsidRPr="002B1B05" w:rsidRDefault="00646713" w:rsidP="00490531">
      <w:pPr>
        <w:jc w:val="both"/>
      </w:pPr>
      <w:r>
        <w:t>8</w:t>
      </w:r>
      <w:r w:rsidR="00451BEA" w:rsidRPr="002B1B05">
        <w:t>.</w:t>
      </w:r>
      <w:r w:rsidR="00451BEA" w:rsidRPr="002B1B05">
        <w:tab/>
      </w:r>
      <w:r w:rsidR="00451BEA" w:rsidRPr="002B1B05">
        <w:rPr>
          <w:u w:val="single"/>
        </w:rPr>
        <w:t>Assignment</w:t>
      </w:r>
      <w:r w:rsidR="00451BEA" w:rsidRPr="002B1B05">
        <w:t xml:space="preserve">.  This Agreement is not assignable, whether by operation of law or otherwise, without the prior written consent of Scripps.  </w:t>
      </w:r>
    </w:p>
    <w:p w14:paraId="0BBEC1B2" w14:textId="77777777" w:rsidR="006635FC" w:rsidRPr="002B1B05" w:rsidRDefault="006635FC" w:rsidP="00490531">
      <w:pPr>
        <w:jc w:val="both"/>
      </w:pPr>
    </w:p>
    <w:p w14:paraId="30198442" w14:textId="755321B3" w:rsidR="006635FC" w:rsidRPr="002B1B05" w:rsidRDefault="00646713" w:rsidP="00490531">
      <w:pPr>
        <w:jc w:val="both"/>
      </w:pPr>
      <w:r>
        <w:t>9</w:t>
      </w:r>
      <w:r w:rsidR="00451BEA" w:rsidRPr="002B1B05">
        <w:t>.</w:t>
      </w:r>
      <w:r w:rsidR="00451BEA" w:rsidRPr="002B1B05">
        <w:tab/>
      </w:r>
      <w:r w:rsidR="00451BEA" w:rsidRPr="002B1B05">
        <w:rPr>
          <w:u w:val="single"/>
        </w:rPr>
        <w:t>Termination</w:t>
      </w:r>
      <w:r w:rsidR="00451BEA" w:rsidRPr="002B1B05">
        <w:t xml:space="preserve">.  This Agreement will terminate on the earliest of the following dates: (a) when the Material becomes generally available from third parties, for example, though reagent catalogs or public depositories or (b) on thirty (30) days written notice by either party to the other, or (c) at any time by Scripps if </w:t>
      </w:r>
      <w:r w:rsidR="007E29E5">
        <w:t>Recipient</w:t>
      </w:r>
      <w:r w:rsidR="00451BEA" w:rsidRPr="002B1B05">
        <w:t xml:space="preserve"> breaches any of the terms, covenants or conditions of this Agreement or if Scripps determines, in its sole discretion, that there is an imminent health risk or patent infringement. </w:t>
      </w:r>
    </w:p>
    <w:p w14:paraId="5DF3B376" w14:textId="77777777" w:rsidR="006635FC" w:rsidRPr="002B1B05" w:rsidRDefault="006635FC" w:rsidP="008347A9"/>
    <w:p w14:paraId="6938ADC0" w14:textId="10C9C1D0" w:rsidR="006635FC" w:rsidRPr="002B1B05" w:rsidRDefault="00646713" w:rsidP="00490531">
      <w:pPr>
        <w:ind w:firstLine="720"/>
        <w:jc w:val="both"/>
      </w:pPr>
      <w:r>
        <w:lastRenderedPageBreak/>
        <w:t>9</w:t>
      </w:r>
      <w:r w:rsidR="00451BEA" w:rsidRPr="002B1B05">
        <w:t>.1</w:t>
      </w:r>
      <w:r w:rsidR="00451BEA" w:rsidRPr="002B1B05">
        <w:tab/>
        <w:t xml:space="preserve">If termination should occur under 10(c) above, the </w:t>
      </w:r>
      <w:r w:rsidR="007E29E5">
        <w:t>Recipient</w:t>
      </w:r>
      <w:r w:rsidR="00451BEA" w:rsidRPr="002B1B05">
        <w:t xml:space="preserve"> will discontinue its use of the Material and will return or destroy any remaining Material in its possession.  </w:t>
      </w:r>
    </w:p>
    <w:p w14:paraId="3E6E9091" w14:textId="77777777" w:rsidR="006635FC" w:rsidRPr="002B1B05" w:rsidRDefault="006635FC" w:rsidP="00490531">
      <w:pPr>
        <w:jc w:val="both"/>
      </w:pPr>
    </w:p>
    <w:p w14:paraId="32ACE125" w14:textId="5847AB22" w:rsidR="006635FC" w:rsidRPr="002B1B05" w:rsidRDefault="00646713" w:rsidP="00490531">
      <w:pPr>
        <w:ind w:firstLine="720"/>
        <w:jc w:val="both"/>
      </w:pPr>
      <w:r>
        <w:t>9</w:t>
      </w:r>
      <w:r w:rsidR="00451BEA" w:rsidRPr="002B1B05">
        <w:t>.2</w:t>
      </w:r>
      <w:r w:rsidR="00451BEA" w:rsidRPr="002B1B05">
        <w:tab/>
        <w:t xml:space="preserve">In the event Scripps terminates this Agreement under 10(b), Scripps will defer the effective date of termination for a period of up to one year, upon request from the </w:t>
      </w:r>
      <w:r w:rsidR="007E29E5">
        <w:t>Recipient</w:t>
      </w:r>
      <w:r w:rsidR="00451BEA" w:rsidRPr="002B1B05">
        <w:t xml:space="preserve">, to permit completion of research in progress. Upon the effective date of termination, or if requested, the deferred effective date of termination, </w:t>
      </w:r>
      <w:r w:rsidR="007E29E5">
        <w:t>Recipient</w:t>
      </w:r>
      <w:r w:rsidR="00451BEA" w:rsidRPr="002B1B05">
        <w:t xml:space="preserve"> will discontinue its use of the Material and will return or destroy any remaining Material in its possession. </w:t>
      </w:r>
    </w:p>
    <w:p w14:paraId="2D461372" w14:textId="77777777" w:rsidR="006635FC" w:rsidRPr="002B1B05" w:rsidRDefault="006635FC" w:rsidP="00490531">
      <w:pPr>
        <w:jc w:val="both"/>
      </w:pPr>
    </w:p>
    <w:p w14:paraId="7464CF6F" w14:textId="2F6C5659" w:rsidR="006635FC" w:rsidRPr="002B1B05" w:rsidRDefault="00646713" w:rsidP="00490531">
      <w:pPr>
        <w:ind w:firstLine="720"/>
        <w:jc w:val="both"/>
      </w:pPr>
      <w:r>
        <w:t>9</w:t>
      </w:r>
      <w:r w:rsidR="00451BEA" w:rsidRPr="002B1B05">
        <w:t>.3</w:t>
      </w:r>
      <w:r w:rsidR="00451BEA" w:rsidRPr="002B1B05">
        <w:tab/>
      </w:r>
      <w:bookmarkStart w:id="7" w:name="_cp_text_1_32"/>
      <w:r w:rsidR="00451BEA" w:rsidRPr="002B1B05">
        <w:t xml:space="preserve">If </w:t>
      </w:r>
      <w:bookmarkEnd w:id="7"/>
      <w:r w:rsidR="00451BEA" w:rsidRPr="002B1B05">
        <w:t xml:space="preserve">the Material is destroyed or disposed of by </w:t>
      </w:r>
      <w:r w:rsidR="007E29E5">
        <w:t>Recipient</w:t>
      </w:r>
      <w:r w:rsidR="00451BEA" w:rsidRPr="002B1B05">
        <w:t xml:space="preserve">, </w:t>
      </w:r>
      <w:r w:rsidR="007E29E5">
        <w:t>Recipient</w:t>
      </w:r>
      <w:r w:rsidR="00451BEA" w:rsidRPr="002B1B05">
        <w:t xml:space="preserve"> shall provide Scripps with written notice of such destruction.</w:t>
      </w:r>
    </w:p>
    <w:p w14:paraId="5A76B90D" w14:textId="77777777" w:rsidR="006635FC" w:rsidRPr="002B1B05" w:rsidRDefault="006635FC" w:rsidP="00490531">
      <w:pPr>
        <w:jc w:val="both"/>
      </w:pPr>
    </w:p>
    <w:p w14:paraId="17A61EF0" w14:textId="0CF67A81" w:rsidR="006635FC" w:rsidRPr="002B1B05" w:rsidRDefault="00646713" w:rsidP="00490531">
      <w:pPr>
        <w:jc w:val="both"/>
      </w:pPr>
      <w:r>
        <w:t>10</w:t>
      </w:r>
      <w:r w:rsidR="00451BEA" w:rsidRPr="002B1B05">
        <w:t>.</w:t>
      </w:r>
      <w:r w:rsidR="00451BEA" w:rsidRPr="002B1B05">
        <w:tab/>
      </w:r>
      <w:r w:rsidR="00451BEA" w:rsidRPr="002B1B05">
        <w:rPr>
          <w:u w:val="single"/>
        </w:rPr>
        <w:t>Identifiable Materials</w:t>
      </w:r>
      <w:r w:rsidR="00451BEA" w:rsidRPr="002B1B05">
        <w:t xml:space="preserve">.  </w:t>
      </w:r>
      <w:r w:rsidR="007E29E5">
        <w:t>Recipient</w:t>
      </w:r>
      <w:r w:rsidR="00451BEA" w:rsidRPr="002B1B05">
        <w:t xml:space="preserve"> acknowledges that to the extent Scripps may be a “Covered Entity” or “Business Associate” acting on behalf of a Covered Entity, as that term is defined by the Health Insurance Portability and Accountability Act of 1996 (codified at 42 U.S.C. 1320d-1329d-8; 42 U.S.C. 1320d-2) (“HIPAA”) and regulations promulgated thereunder codified at 45 CFR Parts 160, 162 and 164 </w:t>
      </w:r>
      <w:r w:rsidR="00451BEA" w:rsidRPr="002B1B05">
        <w:rPr>
          <w:i/>
        </w:rPr>
        <w:t>et seq.</w:t>
      </w:r>
      <w:r w:rsidR="00451BEA" w:rsidRPr="002B1B05">
        <w:t xml:space="preserve"> (“HIPAA Regulations”):</w:t>
      </w:r>
    </w:p>
    <w:p w14:paraId="5AFD904A" w14:textId="77777777" w:rsidR="006635FC" w:rsidRPr="002B1B05" w:rsidRDefault="006635FC" w:rsidP="00490531">
      <w:pPr>
        <w:jc w:val="both"/>
      </w:pPr>
    </w:p>
    <w:p w14:paraId="4C953C13" w14:textId="116FFB68" w:rsidR="006635FC" w:rsidRPr="002B1B05" w:rsidRDefault="00646713" w:rsidP="00490531">
      <w:pPr>
        <w:ind w:firstLine="720"/>
        <w:jc w:val="both"/>
      </w:pPr>
      <w:r>
        <w:t>10.1</w:t>
      </w:r>
      <w:r>
        <w:tab/>
      </w:r>
      <w:r w:rsidR="00451BEA" w:rsidRPr="002B1B05">
        <w:t xml:space="preserve">Scripps shall use commercially reasonable efforts to de-identify any Material to be provided to </w:t>
      </w:r>
      <w:r w:rsidR="007E29E5">
        <w:t>Recipient</w:t>
      </w:r>
      <w:r w:rsidR="00451BEA" w:rsidRPr="002B1B05">
        <w:t xml:space="preserve"> under this Agreement in accordance with HIPAA Regulations.  </w:t>
      </w:r>
    </w:p>
    <w:p w14:paraId="142E92E6" w14:textId="77777777" w:rsidR="006635FC" w:rsidRPr="002B1B05" w:rsidRDefault="006635FC" w:rsidP="00490531">
      <w:pPr>
        <w:jc w:val="both"/>
      </w:pPr>
    </w:p>
    <w:p w14:paraId="59C64DE8" w14:textId="21C3ED93" w:rsidR="006635FC" w:rsidRPr="002B1B05" w:rsidRDefault="00646713" w:rsidP="00490531">
      <w:pPr>
        <w:ind w:firstLine="720"/>
        <w:jc w:val="both"/>
      </w:pPr>
      <w:r>
        <w:t>10.2</w:t>
      </w:r>
      <w:r>
        <w:tab/>
      </w:r>
      <w:r w:rsidR="00451BEA" w:rsidRPr="002B1B05">
        <w:t xml:space="preserve">To the extent that any Material is accompanied by or associated with individually identifiable health information as defined by HIPAA and HIPAA Regulations (including 45 C.F.R. §160.103), the </w:t>
      </w:r>
      <w:r w:rsidR="007E29E5">
        <w:t>Recipient</w:t>
      </w:r>
      <w:r w:rsidR="00451BEA" w:rsidRPr="002B1B05">
        <w:t xml:space="preserve"> agrees to: (a) execute whatever agreements are necessary for the use and/or disclosure of such individually identifiable Material, including a Data Use Agreement, in a form consistent with 45 C.F.R. §164.514(e)(4) that shall be attached hereto and incorporated herein; or (b) to use and/or disclose such individually identifiable Material consistent with individual Authorization(s) obtained in accordance with HIPAA Regulations. </w:t>
      </w:r>
    </w:p>
    <w:p w14:paraId="27A79AA5" w14:textId="77777777" w:rsidR="006635FC" w:rsidRPr="002B1B05" w:rsidRDefault="006635FC" w:rsidP="00490531">
      <w:pPr>
        <w:jc w:val="both"/>
      </w:pPr>
    </w:p>
    <w:p w14:paraId="63E46BDA" w14:textId="698A5DC2" w:rsidR="006635FC" w:rsidRDefault="00451BEA" w:rsidP="00490531">
      <w:pPr>
        <w:jc w:val="both"/>
      </w:pPr>
      <w:r w:rsidRPr="002B1B05">
        <w:t>1</w:t>
      </w:r>
      <w:r w:rsidR="00DD25BD">
        <w:t>1</w:t>
      </w:r>
      <w:r w:rsidRPr="002B1B05">
        <w:t>.</w:t>
      </w:r>
      <w:r w:rsidRPr="002B1B05">
        <w:tab/>
      </w:r>
      <w:r w:rsidRPr="00646713">
        <w:rPr>
          <w:u w:val="single"/>
        </w:rPr>
        <w:t>Relationship between the Parties</w:t>
      </w:r>
      <w:r w:rsidRPr="002B1B05">
        <w:t xml:space="preserve">.  None of the provisions of this Agreement is intended to create, nor shall be deemed or construed to </w:t>
      </w:r>
      <w:proofErr w:type="gramStart"/>
      <w:r w:rsidRPr="002B1B05">
        <w:t>create,</w:t>
      </w:r>
      <w:proofErr w:type="gramEnd"/>
      <w:r w:rsidRPr="002B1B05">
        <w:t xml:space="preserve"> any relationship between the parties other than that of independent parties contracting with each other </w:t>
      </w:r>
      <w:bookmarkStart w:id="8" w:name="_cp_text_1_34"/>
      <w:r w:rsidRPr="002B1B05">
        <w:t xml:space="preserve">to affect </w:t>
      </w:r>
      <w:bookmarkEnd w:id="8"/>
      <w:r w:rsidRPr="002B1B05">
        <w:t xml:space="preserve">the provisions of this Agreement. The parties are not and shall not be construed to be in a relationship of </w:t>
      </w:r>
      <w:bookmarkStart w:id="9" w:name="_cp_text_1_35"/>
      <w:r w:rsidRPr="002B1B05">
        <w:t xml:space="preserve">a </w:t>
      </w:r>
      <w:bookmarkEnd w:id="9"/>
      <w:r w:rsidRPr="002B1B05">
        <w:t xml:space="preserve">joint venture, </w:t>
      </w:r>
      <w:proofErr w:type="gramStart"/>
      <w:r w:rsidRPr="002B1B05">
        <w:t>partnership</w:t>
      </w:r>
      <w:proofErr w:type="gramEnd"/>
      <w:r w:rsidRPr="002B1B05">
        <w:t xml:space="preserve"> or employer-employee. Neither party shall have the authority to make any statements, </w:t>
      </w:r>
      <w:proofErr w:type="gramStart"/>
      <w:r w:rsidRPr="002B1B05">
        <w:t>representations</w:t>
      </w:r>
      <w:proofErr w:type="gramEnd"/>
      <w:r w:rsidRPr="002B1B05">
        <w:t xml:space="preserve"> or commitments of any kind on behalf of the other party, or to use the name or the other party in any publications or advertisements, except with the written consent of the other party or as is explicitly provided for herein.</w:t>
      </w:r>
    </w:p>
    <w:p w14:paraId="6227B0AF" w14:textId="77777777" w:rsidR="007E29E5" w:rsidRPr="002B1B05" w:rsidRDefault="007E29E5" w:rsidP="00490531">
      <w:pPr>
        <w:jc w:val="both"/>
      </w:pPr>
    </w:p>
    <w:p w14:paraId="4D0A8813" w14:textId="1F4AB52E" w:rsidR="006635FC" w:rsidRPr="002B1B05" w:rsidRDefault="00451BEA" w:rsidP="00490531">
      <w:pPr>
        <w:jc w:val="both"/>
      </w:pPr>
      <w:r w:rsidRPr="002B1B05">
        <w:t>1</w:t>
      </w:r>
      <w:r w:rsidR="00DD25BD">
        <w:t>2</w:t>
      </w:r>
      <w:r w:rsidRPr="002B1B05">
        <w:t>.</w:t>
      </w:r>
      <w:r w:rsidRPr="002B1B05">
        <w:tab/>
      </w:r>
      <w:r w:rsidRPr="002B1B05">
        <w:rPr>
          <w:u w:val="single"/>
        </w:rPr>
        <w:t>Governing Law</w:t>
      </w:r>
      <w:r w:rsidRPr="002B1B05">
        <w:t>.  This Agreement and the rights and obligations of the parties hereunder shall in all respects be governed and construed by the laws of the State of California</w:t>
      </w:r>
      <w:r w:rsidR="00FC092D">
        <w:t xml:space="preserve"> and any legal proceeding </w:t>
      </w:r>
      <w:r w:rsidR="00DD25BD">
        <w:t xml:space="preserve">relating to this Agreement </w:t>
      </w:r>
      <w:r w:rsidR="00FC092D">
        <w:t xml:space="preserve">shall take place in San Diego County, California. </w:t>
      </w:r>
    </w:p>
    <w:p w14:paraId="281320BD" w14:textId="77777777" w:rsidR="006635FC" w:rsidRPr="002B1B05" w:rsidRDefault="006635FC" w:rsidP="00490531">
      <w:pPr>
        <w:jc w:val="both"/>
      </w:pPr>
    </w:p>
    <w:p w14:paraId="00DBB25A" w14:textId="1E6753F9" w:rsidR="006635FC" w:rsidRPr="002B1B05" w:rsidRDefault="00451BEA" w:rsidP="00490531">
      <w:pPr>
        <w:jc w:val="both"/>
      </w:pPr>
      <w:r w:rsidRPr="002B1B05">
        <w:t>1</w:t>
      </w:r>
      <w:r w:rsidR="00DD25BD">
        <w:t>3</w:t>
      </w:r>
      <w:r w:rsidRPr="002B1B05">
        <w:t>.</w:t>
      </w:r>
      <w:r w:rsidRPr="002B1B05">
        <w:tab/>
      </w:r>
      <w:r w:rsidRPr="002B1B05">
        <w:rPr>
          <w:u w:val="single"/>
        </w:rPr>
        <w:t>Amendment.</w:t>
      </w:r>
      <w:r w:rsidRPr="002B1B05">
        <w:t xml:space="preserve">  This Agreement may be amended, supplemented</w:t>
      </w:r>
      <w:bookmarkStart w:id="10" w:name="_cp_text_1_36"/>
      <w:r w:rsidRPr="002B1B05">
        <w:t xml:space="preserve">, </w:t>
      </w:r>
      <w:bookmarkEnd w:id="10"/>
      <w:r w:rsidRPr="002B1B05">
        <w:t xml:space="preserve">or modified only by </w:t>
      </w:r>
      <w:bookmarkStart w:id="11" w:name="_cp_text_1_37"/>
      <w:r w:rsidRPr="002B1B05">
        <w:t xml:space="preserve">a </w:t>
      </w:r>
      <w:bookmarkEnd w:id="11"/>
      <w:r w:rsidRPr="002B1B05">
        <w:t>written instrument executed by the parties. No waiver of any provision of this Agreement shall be binding unless executed in writing by the parties.</w:t>
      </w:r>
    </w:p>
    <w:p w14:paraId="0755E94F" w14:textId="77777777" w:rsidR="006635FC" w:rsidRPr="002B1B05" w:rsidRDefault="006635FC" w:rsidP="00490531">
      <w:pPr>
        <w:jc w:val="both"/>
      </w:pPr>
    </w:p>
    <w:p w14:paraId="05E4418A" w14:textId="005F8008" w:rsidR="006635FC" w:rsidRPr="002B1B05" w:rsidRDefault="00451BEA" w:rsidP="00490531">
      <w:pPr>
        <w:jc w:val="both"/>
      </w:pPr>
      <w:r w:rsidRPr="002B1B05">
        <w:t>1</w:t>
      </w:r>
      <w:r w:rsidR="00DD25BD">
        <w:t>4</w:t>
      </w:r>
      <w:r w:rsidRPr="002B1B05">
        <w:t>.</w:t>
      </w:r>
      <w:r w:rsidRPr="002B1B05">
        <w:tab/>
      </w:r>
      <w:r w:rsidRPr="002B1B05">
        <w:rPr>
          <w:u w:val="single"/>
        </w:rPr>
        <w:t>Severability.</w:t>
      </w:r>
      <w:r w:rsidRPr="002B1B05">
        <w:t xml:space="preserve">  Should any provision of this Agreement or application thereof be held unenforceable or invalid, the remainder of this Agreement shall not be affected and shall continue to be valid and </w:t>
      </w:r>
      <w:r w:rsidRPr="002B1B05">
        <w:lastRenderedPageBreak/>
        <w:t>enforceable to the fullest extent permitted by law unless to do so would defeat the purpose of this Agreement.</w:t>
      </w:r>
    </w:p>
    <w:p w14:paraId="20B2EED7" w14:textId="77777777" w:rsidR="006635FC" w:rsidRPr="002B1B05" w:rsidRDefault="006635FC" w:rsidP="00490531">
      <w:pPr>
        <w:jc w:val="both"/>
      </w:pPr>
    </w:p>
    <w:p w14:paraId="0B816392" w14:textId="4A072373" w:rsidR="006635FC" w:rsidRPr="002B1B05" w:rsidRDefault="00451BEA" w:rsidP="00490531">
      <w:pPr>
        <w:jc w:val="both"/>
      </w:pPr>
      <w:r w:rsidRPr="002B1B05">
        <w:t>1</w:t>
      </w:r>
      <w:r w:rsidR="00DD25BD">
        <w:t>5</w:t>
      </w:r>
      <w:r w:rsidRPr="002B1B05">
        <w:t>.</w:t>
      </w:r>
      <w:r w:rsidRPr="002B1B05">
        <w:tab/>
      </w:r>
      <w:r w:rsidRPr="002B1B05">
        <w:rPr>
          <w:u w:val="single"/>
        </w:rPr>
        <w:t>Notice</w:t>
      </w:r>
      <w:r w:rsidRPr="002B1B05">
        <w:t>.  Any notices, approvals, specifications, requests, consents, or demands required, permitted, or desired to be given hereunder shall be in writing and shall be considered effective as of the date of either (a) in hand delivery; (b) mailed by prepaid registered or certified mail, return receipt requested</w:t>
      </w:r>
      <w:bookmarkStart w:id="12" w:name="_cp_text_1_39"/>
      <w:r w:rsidRPr="002B1B05">
        <w:t xml:space="preserve">, </w:t>
      </w:r>
      <w:bookmarkEnd w:id="12"/>
      <w:r w:rsidRPr="002B1B05">
        <w:t>or (c) sent by a nationally recognized overnight courier service addressed as specified by the parties above.</w:t>
      </w:r>
    </w:p>
    <w:p w14:paraId="7DD58F5F" w14:textId="77777777" w:rsidR="006635FC" w:rsidRPr="002B1B05" w:rsidRDefault="006635FC" w:rsidP="00490531">
      <w:pPr>
        <w:jc w:val="both"/>
      </w:pPr>
    </w:p>
    <w:p w14:paraId="04EA21F8" w14:textId="6E53D30D" w:rsidR="006635FC" w:rsidRPr="002B1B05" w:rsidRDefault="00451BEA" w:rsidP="00490531">
      <w:pPr>
        <w:jc w:val="both"/>
      </w:pPr>
      <w:r w:rsidRPr="002B1B05">
        <w:t>1</w:t>
      </w:r>
      <w:r w:rsidR="00DD25BD">
        <w:t>6</w:t>
      </w:r>
      <w:r w:rsidRPr="002B1B05">
        <w:t>.</w:t>
      </w:r>
      <w:r w:rsidRPr="002B1B05">
        <w:tab/>
      </w:r>
      <w:r w:rsidRPr="002B1B05">
        <w:rPr>
          <w:u w:val="single"/>
        </w:rPr>
        <w:t>Interpretation</w:t>
      </w:r>
      <w:r w:rsidRPr="002B1B05">
        <w:t>.  Any ambiguity in this Agreement shall be resolved to permit Scripps to comply with applicable federal regulations.</w:t>
      </w:r>
    </w:p>
    <w:p w14:paraId="2525D8EC" w14:textId="77777777" w:rsidR="006635FC" w:rsidRPr="002B1B05" w:rsidRDefault="006635FC" w:rsidP="00490531">
      <w:pPr>
        <w:jc w:val="both"/>
      </w:pPr>
    </w:p>
    <w:p w14:paraId="119DDA02" w14:textId="0D18A3D3" w:rsidR="00A00C0F" w:rsidRPr="002B1B05" w:rsidRDefault="00A00C0F" w:rsidP="00490531">
      <w:pPr>
        <w:jc w:val="both"/>
      </w:pPr>
      <w:r>
        <w:t>1</w:t>
      </w:r>
      <w:r w:rsidR="006479F7">
        <w:t>7</w:t>
      </w:r>
      <w:r>
        <w:t>.</w:t>
      </w:r>
      <w:r>
        <w:tab/>
      </w:r>
      <w:r w:rsidRPr="00A00C0F">
        <w:rPr>
          <w:u w:val="single"/>
        </w:rPr>
        <w:t>Incorporation of Recitals</w:t>
      </w:r>
      <w:r>
        <w:t xml:space="preserve">. The recitals contained on the first page of this Agreement are made part of this Agreement by this reference. </w:t>
      </w:r>
    </w:p>
    <w:p w14:paraId="65CBD9E9" w14:textId="77777777" w:rsidR="006635FC" w:rsidRPr="002B1B05" w:rsidRDefault="006635FC" w:rsidP="00490531">
      <w:pPr>
        <w:jc w:val="both"/>
      </w:pPr>
    </w:p>
    <w:p w14:paraId="300FC126" w14:textId="77777777" w:rsidR="00C50A1B" w:rsidRPr="00C50A1B" w:rsidRDefault="00451BEA" w:rsidP="00C50A1B">
      <w:pPr>
        <w:jc w:val="both"/>
      </w:pPr>
      <w:r w:rsidRPr="002B1B05">
        <w:t>1</w:t>
      </w:r>
      <w:r w:rsidR="006479F7">
        <w:t>8</w:t>
      </w:r>
      <w:r w:rsidRPr="002B1B05">
        <w:t>.</w:t>
      </w:r>
      <w:r w:rsidRPr="002B1B05">
        <w:tab/>
      </w:r>
      <w:r w:rsidRPr="002B1B05">
        <w:rPr>
          <w:u w:val="single"/>
        </w:rPr>
        <w:t>Counterparts</w:t>
      </w:r>
      <w:r w:rsidRPr="002B1B05">
        <w:t xml:space="preserve">.  </w:t>
      </w:r>
      <w:r w:rsidR="00C50A1B" w:rsidRPr="00C50A1B">
        <w:t>This Agreement may be executed in two or more counterparts, each of which shall be an original and all such counterparts together shall constitute the entire agreement. Electronically executed and electronically transmitted signatures shall have the full force and effect of an original signature.</w:t>
      </w:r>
    </w:p>
    <w:p w14:paraId="5873ABFD" w14:textId="6771A771" w:rsidR="006635FC" w:rsidRPr="002B1B05" w:rsidRDefault="006635FC" w:rsidP="00490531">
      <w:pPr>
        <w:jc w:val="both"/>
      </w:pPr>
    </w:p>
    <w:p w14:paraId="6899FBC6" w14:textId="77777777" w:rsidR="006635FC" w:rsidRPr="002B1B05" w:rsidRDefault="006635FC" w:rsidP="008347A9"/>
    <w:p w14:paraId="765CC639" w14:textId="77777777" w:rsidR="006635FC" w:rsidRPr="002B1B05" w:rsidRDefault="00451BEA" w:rsidP="008347A9">
      <w:pPr>
        <w:rPr>
          <w:bCs/>
          <w:iCs/>
        </w:rPr>
      </w:pPr>
      <w:r w:rsidRPr="002B1B05">
        <w:t>SIGNATURE PAGE TO FOLLOW</w:t>
      </w:r>
    </w:p>
    <w:p w14:paraId="69F21F42" w14:textId="77777777" w:rsidR="00DD25BD" w:rsidRDefault="00DD25BD">
      <w:pPr>
        <w:adjustRightInd/>
      </w:pPr>
      <w:r>
        <w:br w:type="page"/>
      </w:r>
    </w:p>
    <w:p w14:paraId="602D7D1B" w14:textId="47B79C40" w:rsidR="006635FC" w:rsidRPr="002B1B05" w:rsidRDefault="00451BEA" w:rsidP="00490531">
      <w:pPr>
        <w:jc w:val="both"/>
      </w:pPr>
      <w:r w:rsidRPr="002B1B05">
        <w:rPr>
          <w:b/>
        </w:rPr>
        <w:lastRenderedPageBreak/>
        <w:t>IN WITNESS WHEREOF</w:t>
      </w:r>
      <w:r w:rsidRPr="002B1B05">
        <w:t>, the parties have caused this Agreement to be executed as of the date written below by their duly authorized representatives.</w:t>
      </w:r>
    </w:p>
    <w:p w14:paraId="4C254D26" w14:textId="77777777" w:rsidR="006635FC" w:rsidRPr="002B1B05" w:rsidRDefault="006635FC">
      <w:pPr>
        <w:widowControl w:val="0"/>
        <w:adjustRightInd/>
        <w:rPr>
          <w:rFonts w:cstheme="minorHAnsi"/>
          <w:szCs w:val="22"/>
        </w:rPr>
      </w:pPr>
    </w:p>
    <w:tbl>
      <w:tblPr>
        <w:tblStyle w:val="TableGrid"/>
        <w:tblW w:w="0" w:type="auto"/>
        <w:tblLook w:val="04A0" w:firstRow="1" w:lastRow="0" w:firstColumn="1" w:lastColumn="0" w:noHBand="0" w:noVBand="1"/>
      </w:tblPr>
      <w:tblGrid>
        <w:gridCol w:w="4500"/>
        <w:gridCol w:w="254"/>
        <w:gridCol w:w="4500"/>
      </w:tblGrid>
      <w:tr w:rsidR="00862B1B" w14:paraId="5E1589A1" w14:textId="77777777" w:rsidTr="002B4B09">
        <w:tc>
          <w:tcPr>
            <w:tcW w:w="4500" w:type="dxa"/>
            <w:tcBorders>
              <w:top w:val="nil"/>
              <w:left w:val="nil"/>
              <w:bottom w:val="nil"/>
              <w:right w:val="nil"/>
            </w:tcBorders>
          </w:tcPr>
          <w:p w14:paraId="6EFB8D13" w14:textId="4D206085" w:rsidR="00AF1AAB" w:rsidRDefault="00C4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Pr>
                <w:rFonts w:cstheme="minorHAnsi"/>
                <w:szCs w:val="22"/>
              </w:rPr>
              <w:t>“</w:t>
            </w:r>
            <w:r w:rsidR="00AF1AAB">
              <w:rPr>
                <w:rFonts w:cstheme="minorHAnsi"/>
                <w:szCs w:val="22"/>
              </w:rPr>
              <w:t>Scripps</w:t>
            </w:r>
            <w:r>
              <w:rPr>
                <w:rFonts w:cstheme="minorHAnsi"/>
                <w:szCs w:val="22"/>
              </w:rPr>
              <w:t>”</w:t>
            </w:r>
            <w:r w:rsidR="00AF1AAB">
              <w:rPr>
                <w:rFonts w:cstheme="minorHAnsi"/>
                <w:szCs w:val="22"/>
              </w:rPr>
              <w:t xml:space="preserve"> </w:t>
            </w:r>
          </w:p>
        </w:tc>
        <w:tc>
          <w:tcPr>
            <w:tcW w:w="254" w:type="dxa"/>
            <w:tcBorders>
              <w:top w:val="nil"/>
              <w:left w:val="nil"/>
              <w:bottom w:val="nil"/>
              <w:right w:val="nil"/>
            </w:tcBorders>
          </w:tcPr>
          <w:p w14:paraId="43601301" w14:textId="77777777" w:rsidR="00AF1AAB" w:rsidRDefault="00AF1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4500" w:type="dxa"/>
            <w:tcBorders>
              <w:top w:val="nil"/>
              <w:left w:val="nil"/>
              <w:bottom w:val="nil"/>
              <w:right w:val="nil"/>
            </w:tcBorders>
          </w:tcPr>
          <w:p w14:paraId="57C5E601" w14:textId="127C9645" w:rsidR="00AF1AAB" w:rsidRDefault="00C4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Pr>
                <w:rFonts w:cstheme="minorHAnsi"/>
                <w:szCs w:val="22"/>
              </w:rPr>
              <w:t>“Recipient”</w:t>
            </w:r>
          </w:p>
        </w:tc>
      </w:tr>
      <w:tr w:rsidR="00862B1B" w14:paraId="485101B8" w14:textId="77777777" w:rsidTr="002B4B09">
        <w:tc>
          <w:tcPr>
            <w:tcW w:w="4500" w:type="dxa"/>
            <w:tcBorders>
              <w:top w:val="nil"/>
              <w:left w:val="nil"/>
              <w:bottom w:val="nil"/>
              <w:right w:val="nil"/>
            </w:tcBorders>
          </w:tcPr>
          <w:p w14:paraId="021B014E" w14:textId="77777777" w:rsidR="00F363C0" w:rsidRDefault="00F363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p w14:paraId="48618EA3" w14:textId="77777777" w:rsidR="00AF1AAB" w:rsidRDefault="00C4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Pr>
                <w:rFonts w:cstheme="minorHAnsi"/>
                <w:szCs w:val="22"/>
              </w:rPr>
              <w:t>Scripps Health</w:t>
            </w:r>
          </w:p>
          <w:p w14:paraId="4F7D9222" w14:textId="77777777" w:rsidR="002B4B09" w:rsidRDefault="002B4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p w14:paraId="5EF8A1ED" w14:textId="77777777" w:rsidR="002B4B09" w:rsidRDefault="002B4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Pr>
                <w:rFonts w:cstheme="minorHAnsi"/>
                <w:szCs w:val="22"/>
              </w:rPr>
              <w:t>Initials: _______</w:t>
            </w:r>
          </w:p>
          <w:p w14:paraId="69E02CA2" w14:textId="77777777" w:rsidR="002B4B09" w:rsidRDefault="002B4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p w14:paraId="602B184D" w14:textId="748743D6" w:rsidR="002B4B09" w:rsidRPr="002B4B09" w:rsidRDefault="002B4B09" w:rsidP="002B4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r>
              <w:rPr>
                <w:rFonts w:cstheme="minorHAnsi"/>
                <w:szCs w:val="22"/>
              </w:rPr>
              <w:t xml:space="preserve">Printed Name: </w:t>
            </w:r>
            <w:r w:rsidRPr="002B4B09">
              <w:rPr>
                <w:rFonts w:cstheme="minorHAnsi"/>
                <w:szCs w:val="22"/>
              </w:rPr>
              <w:t>Ad</w:t>
            </w:r>
            <w:r w:rsidR="00024828">
              <w:rPr>
                <w:rFonts w:cstheme="minorHAnsi"/>
                <w:szCs w:val="22"/>
              </w:rPr>
              <w:t>elaide</w:t>
            </w:r>
            <w:r w:rsidRPr="002B4B09">
              <w:rPr>
                <w:rFonts w:cstheme="minorHAnsi"/>
                <w:szCs w:val="22"/>
              </w:rPr>
              <w:t xml:space="preserve"> Fortmann, PhD</w:t>
            </w:r>
          </w:p>
          <w:p w14:paraId="7050289F" w14:textId="4AA1F980" w:rsidR="002B4B09" w:rsidRPr="002B4B09" w:rsidRDefault="002B4B09" w:rsidP="002B4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r>
              <w:rPr>
                <w:rFonts w:cstheme="minorHAnsi"/>
                <w:szCs w:val="22"/>
              </w:rPr>
              <w:t xml:space="preserve">Title: </w:t>
            </w:r>
            <w:r w:rsidRPr="002B4B09">
              <w:rPr>
                <w:rFonts w:cstheme="minorHAnsi"/>
                <w:szCs w:val="22"/>
              </w:rPr>
              <w:t>Chief Research Officer</w:t>
            </w:r>
          </w:p>
          <w:p w14:paraId="1B86A47E" w14:textId="77777777" w:rsidR="002B4B09" w:rsidRDefault="002B4B09" w:rsidP="002B4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r w:rsidRPr="002B4B09">
              <w:rPr>
                <w:rFonts w:cstheme="minorHAnsi"/>
                <w:szCs w:val="22"/>
              </w:rPr>
              <w:t xml:space="preserve">Scripps </w:t>
            </w:r>
            <w:r w:rsidR="00CA2B0A">
              <w:rPr>
                <w:rFonts w:cstheme="minorHAnsi"/>
                <w:szCs w:val="22"/>
              </w:rPr>
              <w:t>Health</w:t>
            </w:r>
          </w:p>
          <w:p w14:paraId="7B4DDA73" w14:textId="6141E0C1" w:rsidR="008616A9" w:rsidRDefault="008616A9" w:rsidP="002B4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p>
        </w:tc>
        <w:tc>
          <w:tcPr>
            <w:tcW w:w="254" w:type="dxa"/>
            <w:tcBorders>
              <w:top w:val="nil"/>
              <w:left w:val="nil"/>
              <w:bottom w:val="nil"/>
              <w:right w:val="nil"/>
            </w:tcBorders>
          </w:tcPr>
          <w:p w14:paraId="74C25C5E" w14:textId="77777777" w:rsidR="00AF1AAB" w:rsidRDefault="00AF1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4500" w:type="dxa"/>
            <w:tcBorders>
              <w:top w:val="nil"/>
              <w:left w:val="nil"/>
              <w:bottom w:val="nil"/>
              <w:right w:val="nil"/>
            </w:tcBorders>
          </w:tcPr>
          <w:p w14:paraId="67B07CFA" w14:textId="77777777" w:rsidR="00F363C0" w:rsidRDefault="00F363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p w14:paraId="5F5E863F" w14:textId="610DC0F6" w:rsidR="00AF1AAB" w:rsidRDefault="00C4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sidRPr="00F363C0">
              <w:rPr>
                <w:rFonts w:cstheme="minorHAnsi"/>
                <w:szCs w:val="22"/>
                <w:highlight w:val="yellow"/>
              </w:rPr>
              <w:t>[Company Name]</w:t>
            </w:r>
          </w:p>
        </w:tc>
      </w:tr>
      <w:tr w:rsidR="008616A9" w14:paraId="3E2728D4" w14:textId="77777777" w:rsidTr="002B4B09">
        <w:tc>
          <w:tcPr>
            <w:tcW w:w="4500" w:type="dxa"/>
            <w:tcBorders>
              <w:top w:val="nil"/>
              <w:left w:val="nil"/>
              <w:bottom w:val="nil"/>
              <w:right w:val="nil"/>
            </w:tcBorders>
          </w:tcPr>
          <w:p w14:paraId="66BBB9B9" w14:textId="2AB3DE03" w:rsidR="008616A9" w:rsidRDefault="008616A9" w:rsidP="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254" w:type="dxa"/>
            <w:tcBorders>
              <w:top w:val="nil"/>
              <w:left w:val="nil"/>
              <w:bottom w:val="nil"/>
              <w:right w:val="nil"/>
            </w:tcBorders>
          </w:tcPr>
          <w:p w14:paraId="4AD0CBCB" w14:textId="77777777" w:rsidR="008616A9" w:rsidRDefault="008616A9" w:rsidP="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4500" w:type="dxa"/>
            <w:tcBorders>
              <w:top w:val="nil"/>
              <w:left w:val="nil"/>
              <w:bottom w:val="nil"/>
              <w:right w:val="nil"/>
            </w:tcBorders>
          </w:tcPr>
          <w:p w14:paraId="4726FF91" w14:textId="77777777" w:rsidR="008616A9" w:rsidRDefault="008616A9" w:rsidP="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r>
      <w:tr w:rsidR="008616A9" w14:paraId="14D59D17" w14:textId="77777777" w:rsidTr="002B4B09">
        <w:tc>
          <w:tcPr>
            <w:tcW w:w="4500" w:type="dxa"/>
            <w:tcBorders>
              <w:top w:val="nil"/>
              <w:left w:val="nil"/>
              <w:bottom w:val="nil"/>
              <w:right w:val="nil"/>
            </w:tcBorders>
          </w:tcPr>
          <w:p w14:paraId="3FA55598" w14:textId="6754E20F" w:rsidR="008616A9" w:rsidRDefault="008616A9" w:rsidP="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sidRPr="006A31B7">
              <w:rPr>
                <w:rFonts w:cstheme="minorHAnsi"/>
                <w:szCs w:val="22"/>
              </w:rPr>
              <w:t>Initials: _______</w:t>
            </w:r>
          </w:p>
        </w:tc>
        <w:tc>
          <w:tcPr>
            <w:tcW w:w="254" w:type="dxa"/>
            <w:tcBorders>
              <w:top w:val="nil"/>
              <w:left w:val="nil"/>
              <w:bottom w:val="nil"/>
              <w:right w:val="nil"/>
            </w:tcBorders>
          </w:tcPr>
          <w:p w14:paraId="44D17CF6" w14:textId="77777777" w:rsidR="008616A9" w:rsidRDefault="008616A9" w:rsidP="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4500" w:type="dxa"/>
            <w:tcBorders>
              <w:top w:val="nil"/>
              <w:left w:val="nil"/>
              <w:bottom w:val="nil"/>
              <w:right w:val="nil"/>
            </w:tcBorders>
          </w:tcPr>
          <w:p w14:paraId="33B3D3EB" w14:textId="23B2D5C5" w:rsidR="008616A9" w:rsidRDefault="008616A9" w:rsidP="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Pr>
                <w:rFonts w:cstheme="minorHAnsi"/>
                <w:szCs w:val="22"/>
              </w:rPr>
              <w:t>Signature: ____________________________</w:t>
            </w:r>
          </w:p>
        </w:tc>
      </w:tr>
      <w:tr w:rsidR="00862B1B" w14:paraId="6133B1BB" w14:textId="77777777" w:rsidTr="002B4B09">
        <w:tc>
          <w:tcPr>
            <w:tcW w:w="4500" w:type="dxa"/>
            <w:tcBorders>
              <w:top w:val="nil"/>
              <w:left w:val="nil"/>
              <w:bottom w:val="nil"/>
              <w:right w:val="nil"/>
            </w:tcBorders>
          </w:tcPr>
          <w:p w14:paraId="6A3217E9" w14:textId="77777777"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254" w:type="dxa"/>
            <w:tcBorders>
              <w:top w:val="nil"/>
              <w:left w:val="nil"/>
              <w:bottom w:val="nil"/>
              <w:right w:val="nil"/>
            </w:tcBorders>
          </w:tcPr>
          <w:p w14:paraId="1ECC3930" w14:textId="77777777"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4500" w:type="dxa"/>
            <w:tcBorders>
              <w:top w:val="nil"/>
              <w:left w:val="nil"/>
              <w:bottom w:val="nil"/>
              <w:right w:val="nil"/>
            </w:tcBorders>
          </w:tcPr>
          <w:p w14:paraId="1BBA9D5D" w14:textId="77777777"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r>
      <w:tr w:rsidR="00826D73" w14:paraId="094E4B4B" w14:textId="77777777" w:rsidTr="002B4B09">
        <w:tc>
          <w:tcPr>
            <w:tcW w:w="4500" w:type="dxa"/>
            <w:tcBorders>
              <w:top w:val="nil"/>
              <w:left w:val="nil"/>
              <w:bottom w:val="nil"/>
              <w:right w:val="nil"/>
            </w:tcBorders>
          </w:tcPr>
          <w:p w14:paraId="1B905056" w14:textId="2944176A" w:rsidR="00826D73" w:rsidRDefault="00826D73" w:rsidP="00306A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r>
              <w:rPr>
                <w:rFonts w:cstheme="minorHAnsi"/>
                <w:szCs w:val="22"/>
              </w:rPr>
              <w:t>Printed Name</w:t>
            </w:r>
            <w:r w:rsidR="00863C57">
              <w:rPr>
                <w:rFonts w:cstheme="minorHAnsi"/>
                <w:szCs w:val="22"/>
              </w:rPr>
              <w:t>:</w:t>
            </w:r>
            <w:r w:rsidR="00862B1B">
              <w:rPr>
                <w:rFonts w:cstheme="minorHAnsi"/>
                <w:szCs w:val="22"/>
              </w:rPr>
              <w:t xml:space="preserve"> </w:t>
            </w:r>
            <w:r w:rsidR="00306A87">
              <w:rPr>
                <w:rFonts w:cstheme="minorHAnsi"/>
                <w:szCs w:val="22"/>
              </w:rPr>
              <w:t>Melody Stewart</w:t>
            </w:r>
          </w:p>
        </w:tc>
        <w:tc>
          <w:tcPr>
            <w:tcW w:w="254" w:type="dxa"/>
            <w:tcBorders>
              <w:top w:val="nil"/>
              <w:left w:val="nil"/>
              <w:bottom w:val="nil"/>
              <w:right w:val="nil"/>
            </w:tcBorders>
          </w:tcPr>
          <w:p w14:paraId="0A66B735" w14:textId="77777777"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4500" w:type="dxa"/>
            <w:tcBorders>
              <w:top w:val="nil"/>
              <w:left w:val="nil"/>
              <w:bottom w:val="nil"/>
              <w:right w:val="nil"/>
            </w:tcBorders>
          </w:tcPr>
          <w:p w14:paraId="218F1611" w14:textId="794C208E"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Pr>
                <w:rFonts w:cstheme="minorHAnsi"/>
                <w:szCs w:val="22"/>
              </w:rPr>
              <w:t>Printed Name</w:t>
            </w:r>
            <w:r w:rsidR="00862B1B">
              <w:rPr>
                <w:rFonts w:cstheme="minorHAnsi"/>
                <w:szCs w:val="22"/>
              </w:rPr>
              <w:t xml:space="preserve">: </w:t>
            </w:r>
          </w:p>
        </w:tc>
      </w:tr>
      <w:tr w:rsidR="00826D73" w14:paraId="7B4E9C21" w14:textId="77777777" w:rsidTr="002B4B09">
        <w:tc>
          <w:tcPr>
            <w:tcW w:w="4500" w:type="dxa"/>
            <w:tcBorders>
              <w:top w:val="nil"/>
              <w:left w:val="nil"/>
              <w:bottom w:val="nil"/>
              <w:right w:val="nil"/>
            </w:tcBorders>
          </w:tcPr>
          <w:p w14:paraId="38419E6E" w14:textId="77777777" w:rsidR="00826D73" w:rsidRDefault="00826D73" w:rsidP="00306A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p>
        </w:tc>
        <w:tc>
          <w:tcPr>
            <w:tcW w:w="254" w:type="dxa"/>
            <w:tcBorders>
              <w:top w:val="nil"/>
              <w:left w:val="nil"/>
              <w:bottom w:val="nil"/>
              <w:right w:val="nil"/>
            </w:tcBorders>
          </w:tcPr>
          <w:p w14:paraId="4867C3D1" w14:textId="77777777"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4500" w:type="dxa"/>
            <w:tcBorders>
              <w:top w:val="nil"/>
              <w:left w:val="nil"/>
              <w:bottom w:val="nil"/>
              <w:right w:val="nil"/>
            </w:tcBorders>
          </w:tcPr>
          <w:p w14:paraId="4FD00B4E" w14:textId="77777777"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r>
      <w:tr w:rsidR="00826D73" w14:paraId="761A799F" w14:textId="77777777" w:rsidTr="002B4B09">
        <w:tc>
          <w:tcPr>
            <w:tcW w:w="4500" w:type="dxa"/>
            <w:tcBorders>
              <w:top w:val="nil"/>
              <w:left w:val="nil"/>
              <w:bottom w:val="nil"/>
              <w:right w:val="nil"/>
            </w:tcBorders>
          </w:tcPr>
          <w:p w14:paraId="53FEA9AF" w14:textId="26A58F7F" w:rsidR="00826D73" w:rsidRDefault="00826D73" w:rsidP="00306A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r>
              <w:rPr>
                <w:rFonts w:cstheme="minorHAnsi"/>
                <w:szCs w:val="22"/>
              </w:rPr>
              <w:t>Title</w:t>
            </w:r>
            <w:r w:rsidR="00863C57">
              <w:rPr>
                <w:rFonts w:cstheme="minorHAnsi"/>
                <w:szCs w:val="22"/>
              </w:rPr>
              <w:t>:</w:t>
            </w:r>
            <w:r w:rsidR="00862B1B">
              <w:rPr>
                <w:rFonts w:cstheme="minorHAnsi"/>
                <w:szCs w:val="22"/>
              </w:rPr>
              <w:t xml:space="preserve"> </w:t>
            </w:r>
            <w:r w:rsidR="00306A87" w:rsidRPr="00306A87">
              <w:rPr>
                <w:rFonts w:cstheme="minorHAnsi"/>
                <w:szCs w:val="22"/>
              </w:rPr>
              <w:t>Vice President/Chief Operating Executive· Scripps Health</w:t>
            </w:r>
          </w:p>
        </w:tc>
        <w:tc>
          <w:tcPr>
            <w:tcW w:w="254" w:type="dxa"/>
            <w:tcBorders>
              <w:top w:val="nil"/>
              <w:left w:val="nil"/>
              <w:bottom w:val="nil"/>
              <w:right w:val="nil"/>
            </w:tcBorders>
          </w:tcPr>
          <w:p w14:paraId="6BC06F32" w14:textId="77777777"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c>
          <w:tcPr>
            <w:tcW w:w="4500" w:type="dxa"/>
            <w:tcBorders>
              <w:top w:val="nil"/>
              <w:left w:val="nil"/>
              <w:bottom w:val="nil"/>
              <w:right w:val="nil"/>
            </w:tcBorders>
          </w:tcPr>
          <w:p w14:paraId="5076BC16" w14:textId="45C59318" w:rsidR="00826D73" w:rsidRDefault="00826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Pr>
                <w:rFonts w:cstheme="minorHAnsi"/>
                <w:szCs w:val="22"/>
              </w:rPr>
              <w:t>Title</w:t>
            </w:r>
            <w:r w:rsidR="00862B1B">
              <w:rPr>
                <w:rFonts w:cstheme="minorHAnsi"/>
                <w:szCs w:val="22"/>
              </w:rPr>
              <w:t xml:space="preserve">: </w:t>
            </w:r>
          </w:p>
        </w:tc>
      </w:tr>
    </w:tbl>
    <w:p w14:paraId="422A0473" w14:textId="77777777" w:rsidR="008616A9" w:rsidRDefault="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p w14:paraId="5D6C9A3D" w14:textId="77777777" w:rsidR="008616A9" w:rsidRDefault="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p w14:paraId="2763D741" w14:textId="77777777" w:rsidR="008616A9" w:rsidRDefault="00861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bl>
      <w:tblPr>
        <w:tblStyle w:val="TableGrid"/>
        <w:tblW w:w="0" w:type="auto"/>
        <w:tblLook w:val="04A0" w:firstRow="1" w:lastRow="0" w:firstColumn="1" w:lastColumn="0" w:noHBand="0" w:noVBand="1"/>
      </w:tblPr>
      <w:tblGrid>
        <w:gridCol w:w="4500"/>
      </w:tblGrid>
      <w:tr w:rsidR="008616A9" w14:paraId="5771AE1B" w14:textId="77777777" w:rsidTr="00A469C1">
        <w:tc>
          <w:tcPr>
            <w:tcW w:w="4500" w:type="dxa"/>
            <w:tcBorders>
              <w:top w:val="nil"/>
              <w:left w:val="nil"/>
              <w:bottom w:val="nil"/>
              <w:right w:val="nil"/>
            </w:tcBorders>
          </w:tcPr>
          <w:p w14:paraId="3C45A903" w14:textId="77777777" w:rsidR="008616A9" w:rsidRDefault="008616A9" w:rsidP="00A46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Pr>
                <w:rFonts w:cstheme="minorHAnsi"/>
                <w:szCs w:val="22"/>
              </w:rPr>
              <w:t>Signature: __________________________</w:t>
            </w:r>
          </w:p>
        </w:tc>
      </w:tr>
      <w:tr w:rsidR="008616A9" w14:paraId="5D00DE51" w14:textId="77777777" w:rsidTr="00A469C1">
        <w:tc>
          <w:tcPr>
            <w:tcW w:w="4500" w:type="dxa"/>
            <w:tcBorders>
              <w:top w:val="nil"/>
              <w:left w:val="nil"/>
              <w:bottom w:val="nil"/>
              <w:right w:val="nil"/>
            </w:tcBorders>
          </w:tcPr>
          <w:p w14:paraId="3F312FBB" w14:textId="77777777" w:rsidR="008616A9" w:rsidRDefault="008616A9" w:rsidP="00A46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p>
        </w:tc>
      </w:tr>
      <w:tr w:rsidR="008616A9" w14:paraId="75726C2E" w14:textId="77777777" w:rsidTr="00A469C1">
        <w:tc>
          <w:tcPr>
            <w:tcW w:w="4500" w:type="dxa"/>
            <w:tcBorders>
              <w:top w:val="nil"/>
              <w:left w:val="nil"/>
              <w:bottom w:val="nil"/>
              <w:right w:val="nil"/>
            </w:tcBorders>
          </w:tcPr>
          <w:p w14:paraId="055DAAE9" w14:textId="05C04617" w:rsidR="008616A9" w:rsidRDefault="008616A9" w:rsidP="00A46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r>
              <w:rPr>
                <w:rFonts w:cstheme="minorHAnsi"/>
                <w:szCs w:val="22"/>
              </w:rPr>
              <w:t>Printed Name: Bradley Ellis</w:t>
            </w:r>
          </w:p>
        </w:tc>
      </w:tr>
      <w:tr w:rsidR="008616A9" w14:paraId="2A0280B0" w14:textId="77777777" w:rsidTr="00A469C1">
        <w:tc>
          <w:tcPr>
            <w:tcW w:w="4500" w:type="dxa"/>
            <w:tcBorders>
              <w:top w:val="nil"/>
              <w:left w:val="nil"/>
              <w:bottom w:val="nil"/>
              <w:right w:val="nil"/>
            </w:tcBorders>
          </w:tcPr>
          <w:p w14:paraId="41AD221D" w14:textId="77777777" w:rsidR="008616A9" w:rsidRDefault="008616A9" w:rsidP="00A46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p>
        </w:tc>
      </w:tr>
      <w:tr w:rsidR="008616A9" w14:paraId="1C2F1D4F" w14:textId="77777777" w:rsidTr="00A469C1">
        <w:tc>
          <w:tcPr>
            <w:tcW w:w="4500" w:type="dxa"/>
            <w:tcBorders>
              <w:top w:val="nil"/>
              <w:left w:val="nil"/>
              <w:bottom w:val="nil"/>
              <w:right w:val="nil"/>
            </w:tcBorders>
          </w:tcPr>
          <w:p w14:paraId="00A5C0BA" w14:textId="77777777" w:rsidR="008616A9" w:rsidRDefault="008616A9" w:rsidP="00A46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r>
              <w:rPr>
                <w:rFonts w:cstheme="minorHAnsi"/>
                <w:szCs w:val="22"/>
              </w:rPr>
              <w:t>Title: Chief Legal Officer,</w:t>
            </w:r>
          </w:p>
          <w:p w14:paraId="3D0FA4B9" w14:textId="6D195A2F" w:rsidR="008616A9" w:rsidRDefault="008616A9" w:rsidP="00A46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pacing w:line="360" w:lineRule="auto"/>
              <w:rPr>
                <w:rFonts w:cstheme="minorHAnsi"/>
                <w:szCs w:val="22"/>
              </w:rPr>
            </w:pPr>
            <w:r w:rsidRPr="00306A87">
              <w:rPr>
                <w:rFonts w:cstheme="minorHAnsi"/>
                <w:szCs w:val="22"/>
              </w:rPr>
              <w:t xml:space="preserve"> Scripps Health</w:t>
            </w:r>
          </w:p>
        </w:tc>
      </w:tr>
    </w:tbl>
    <w:p w14:paraId="42FE88BA" w14:textId="2A660894" w:rsidR="006635FC" w:rsidRDefault="00451B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szCs w:val="22"/>
        </w:rPr>
      </w:pPr>
      <w:r w:rsidRPr="002B1B05">
        <w:rPr>
          <w:rFonts w:cstheme="minorHAnsi"/>
          <w:szCs w:val="22"/>
        </w:rPr>
        <w:br w:type="page"/>
      </w:r>
    </w:p>
    <w:p w14:paraId="0E6C4658" w14:textId="66DB1CE9" w:rsidR="005132C9" w:rsidRDefault="005132C9" w:rsidP="005132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jc w:val="center"/>
        <w:rPr>
          <w:rFonts w:cstheme="minorHAnsi"/>
          <w:b/>
          <w:bCs/>
          <w:szCs w:val="22"/>
        </w:rPr>
      </w:pPr>
      <w:r>
        <w:rPr>
          <w:rFonts w:cstheme="minorHAnsi"/>
          <w:b/>
          <w:bCs/>
          <w:szCs w:val="22"/>
        </w:rPr>
        <w:lastRenderedPageBreak/>
        <w:t>Exhibit A</w:t>
      </w:r>
    </w:p>
    <w:p w14:paraId="7EF112F2" w14:textId="77777777" w:rsidR="005132C9" w:rsidRDefault="005132C9" w:rsidP="005132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jc w:val="center"/>
        <w:rPr>
          <w:rFonts w:cstheme="minorHAnsi"/>
          <w:b/>
          <w:bCs/>
          <w:szCs w:val="22"/>
        </w:rPr>
      </w:pPr>
    </w:p>
    <w:p w14:paraId="7E4B8595" w14:textId="17D98266" w:rsidR="006635FC" w:rsidRPr="005132C9" w:rsidRDefault="005132C9" w:rsidP="005132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jc w:val="center"/>
        <w:rPr>
          <w:rFonts w:cstheme="minorHAnsi"/>
          <w:b/>
          <w:bCs/>
          <w:szCs w:val="22"/>
        </w:rPr>
      </w:pPr>
      <w:r w:rsidRPr="005132C9">
        <w:rPr>
          <w:rFonts w:cstheme="minorHAnsi"/>
          <w:b/>
          <w:bCs/>
          <w:szCs w:val="22"/>
        </w:rPr>
        <w:t>Invoice</w:t>
      </w:r>
    </w:p>
    <w:p w14:paraId="5AF4D29D" w14:textId="77777777" w:rsidR="006635FC" w:rsidRPr="002B1B05" w:rsidRDefault="006635FC">
      <w:pPr>
        <w:widowControl w:val="0"/>
        <w:autoSpaceDE w:val="0"/>
        <w:autoSpaceDN w:val="0"/>
        <w:rPr>
          <w:rFonts w:cstheme="minorHAnsi"/>
          <w:color w:val="000000"/>
          <w:szCs w:val="22"/>
          <w:u w:color="000000"/>
          <w:shd w:val="clear" w:color="auto" w:fill="FFFFFF"/>
        </w:rPr>
      </w:pPr>
    </w:p>
    <w:p w14:paraId="7D40B30A" w14:textId="54E0EFC3" w:rsidR="006635FC" w:rsidRPr="002B1B05" w:rsidRDefault="005132C9" w:rsidP="00AF1AAB">
      <w:pPr>
        <w:widowControl w:val="0"/>
        <w:autoSpaceDE w:val="0"/>
        <w:autoSpaceDN w:val="0"/>
        <w:jc w:val="center"/>
        <w:rPr>
          <w:rFonts w:cstheme="minorHAnsi"/>
          <w:color w:val="000000"/>
          <w:szCs w:val="22"/>
          <w:u w:color="000000"/>
          <w:shd w:val="clear" w:color="auto" w:fill="FFFFFF"/>
        </w:rPr>
      </w:pPr>
      <w:r w:rsidRPr="00F363C0">
        <w:rPr>
          <w:rFonts w:cstheme="minorHAnsi"/>
          <w:color w:val="000000"/>
          <w:szCs w:val="22"/>
          <w:highlight w:val="yellow"/>
          <w:u w:color="000000"/>
          <w:shd w:val="clear" w:color="auto" w:fill="FFFFFF"/>
        </w:rPr>
        <w:t xml:space="preserve">[insert </w:t>
      </w:r>
      <w:r w:rsidR="00AF1AAB" w:rsidRPr="00F363C0">
        <w:rPr>
          <w:rFonts w:cstheme="minorHAnsi"/>
          <w:color w:val="000000"/>
          <w:szCs w:val="22"/>
          <w:highlight w:val="yellow"/>
          <w:u w:color="000000"/>
          <w:shd w:val="clear" w:color="auto" w:fill="FFFFFF"/>
        </w:rPr>
        <w:t>preferred form of invoice]</w:t>
      </w:r>
    </w:p>
    <w:p w14:paraId="48C5AE2C" w14:textId="77777777" w:rsidR="006635FC" w:rsidRPr="002B1B05" w:rsidRDefault="006635FC" w:rsidP="005132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rPr>
          <w:rFonts w:cstheme="minorHAnsi"/>
          <w:b/>
          <w:color w:val="000000"/>
          <w:szCs w:val="22"/>
          <w:u w:val="single" w:color="000000"/>
          <w:shd w:val="clear" w:color="auto" w:fill="FFFFFF"/>
        </w:rPr>
      </w:pPr>
    </w:p>
    <w:sectPr w:rsidR="006635FC" w:rsidRPr="002B1B05">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FF3E" w14:textId="77777777" w:rsidR="00FC50A1" w:rsidRDefault="00FC50A1">
      <w:r>
        <w:separator/>
      </w:r>
    </w:p>
  </w:endnote>
  <w:endnote w:type="continuationSeparator" w:id="0">
    <w:p w14:paraId="53B3BAAA" w14:textId="77777777" w:rsidR="00FC50A1" w:rsidRDefault="00FC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0FC3"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p w14:paraId="454D6922"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522477"/>
      <w:docPartObj>
        <w:docPartGallery w:val="Page Numbers (Bottom of Page)"/>
        <w:docPartUnique/>
      </w:docPartObj>
    </w:sdtPr>
    <w:sdtEndPr>
      <w:rPr>
        <w:color w:val="7F7F7F" w:themeColor="background1" w:themeShade="7F"/>
        <w:spacing w:val="60"/>
      </w:rPr>
    </w:sdtEndPr>
    <w:sdtContent>
      <w:p w14:paraId="5484FAC7" w14:textId="5CB8DFAC" w:rsidR="002B4B09" w:rsidRDefault="002B4B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0AF36F5" w14:textId="3E16E444" w:rsidR="006635FC" w:rsidRDefault="006635FC">
    <w:pPr>
      <w:widowControl w:val="0"/>
      <w:autoSpaceDE w:val="0"/>
      <w:autoSpaceDN w:val="0"/>
      <w:rPr>
        <w:rFonts w:ascii="Times New Roman" w:hAnsi="Times New Roman" w:cs="Times New Roman"/>
        <w:color w:val="000000"/>
        <w:u w:color="000000"/>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7D83"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p w14:paraId="4990F2BD"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951F" w14:textId="77777777" w:rsidR="00FC50A1" w:rsidRDefault="00FC50A1">
      <w:r>
        <w:separator/>
      </w:r>
    </w:p>
  </w:footnote>
  <w:footnote w:type="continuationSeparator" w:id="0">
    <w:p w14:paraId="10531BD6" w14:textId="77777777" w:rsidR="00FC50A1" w:rsidRDefault="00FC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7FEE"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p w14:paraId="7DCE917E"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6339"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p w14:paraId="7EA55D0B"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DAC3"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p w14:paraId="50A732D8" w14:textId="77777777" w:rsidR="006635FC" w:rsidRDefault="006635FC">
    <w:pPr>
      <w:widowControl w:val="0"/>
      <w:autoSpaceDE w:val="0"/>
      <w:autoSpaceDN w:val="0"/>
      <w:rPr>
        <w:rFonts w:ascii="Times New Roman" w:hAnsi="Times New Roman" w:cs="Times New Roman"/>
        <w:color w:val="000000"/>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32ECCA"/>
    <w:lvl w:ilvl="0">
      <w:start w:val="1"/>
      <w:numFmt w:val="bullet"/>
      <w:lvlText w:val=""/>
      <w:lvlJc w:val="left"/>
      <w:rPr>
        <w:rFonts w:ascii="Symbol" w:hAnsi="Symbol"/>
      </w:rPr>
    </w:lvl>
    <w:lvl w:ilvl="1">
      <w:start w:val="1"/>
      <w:numFmt w:val="bullet"/>
      <w:lvlText w:val=""/>
      <w:lvlJc w:val="left"/>
      <w:pPr>
        <w:tabs>
          <w:tab w:val="left" w:pos="720"/>
        </w:tabs>
        <w:ind w:left="1080" w:hanging="360"/>
      </w:pPr>
      <w:rPr>
        <w:rFonts w:ascii="Symbol" w:hAnsi="Symbol"/>
      </w:rPr>
    </w:lvl>
    <w:lvl w:ilvl="2">
      <w:start w:val="1"/>
      <w:numFmt w:val="bullet"/>
      <w:lvlText w:val="o"/>
      <w:lvlJc w:val="left"/>
      <w:pPr>
        <w:tabs>
          <w:tab w:val="left" w:pos="1440"/>
        </w:tabs>
        <w:ind w:left="1800" w:hanging="360"/>
      </w:pPr>
      <w:rPr>
        <w:rFonts w:ascii="Courier New" w:hAnsi="Courier New"/>
      </w:rPr>
    </w:lvl>
    <w:lvl w:ilvl="3">
      <w:start w:val="1"/>
      <w:numFmt w:val="bullet"/>
      <w:lvlText w:val=""/>
      <w:lvlJc w:val="left"/>
      <w:pPr>
        <w:tabs>
          <w:tab w:val="left" w:pos="2160"/>
        </w:tabs>
        <w:ind w:left="2520" w:hanging="360"/>
      </w:pPr>
      <w:rPr>
        <w:rFonts w:ascii="Wingdings" w:hAnsi="Wingdings"/>
      </w:rPr>
    </w:lvl>
    <w:lvl w:ilvl="4">
      <w:start w:val="1"/>
      <w:numFmt w:val="bullet"/>
      <w:lvlText w:val=""/>
      <w:lvlJc w:val="left"/>
      <w:pPr>
        <w:tabs>
          <w:tab w:val="left" w:pos="2880"/>
        </w:tabs>
        <w:ind w:left="3240" w:hanging="360"/>
      </w:pPr>
      <w:rPr>
        <w:rFonts w:ascii="Wingdings" w:hAnsi="Wingdings"/>
      </w:rPr>
    </w:lvl>
    <w:lvl w:ilvl="5">
      <w:start w:val="1"/>
      <w:numFmt w:val="bullet"/>
      <w:lvlText w:val=""/>
      <w:lvlJc w:val="left"/>
      <w:pPr>
        <w:tabs>
          <w:tab w:val="left" w:pos="3600"/>
        </w:tabs>
        <w:ind w:left="3960" w:hanging="360"/>
      </w:pPr>
      <w:rPr>
        <w:rFonts w:ascii="Symbol" w:hAnsi="Symbol"/>
      </w:rPr>
    </w:lvl>
    <w:lvl w:ilvl="6">
      <w:start w:val="1"/>
      <w:numFmt w:val="bullet"/>
      <w:lvlText w:val="o"/>
      <w:lvlJc w:val="left"/>
      <w:pPr>
        <w:tabs>
          <w:tab w:val="left" w:pos="4320"/>
        </w:tabs>
        <w:ind w:left="4680" w:hanging="360"/>
      </w:pPr>
      <w:rPr>
        <w:rFonts w:ascii="Courier New" w:hAnsi="Courier New"/>
      </w:rPr>
    </w:lvl>
    <w:lvl w:ilvl="7">
      <w:start w:val="1"/>
      <w:numFmt w:val="bullet"/>
      <w:lvlText w:val=""/>
      <w:lvlJc w:val="left"/>
      <w:pPr>
        <w:tabs>
          <w:tab w:val="left" w:pos="5040"/>
        </w:tabs>
        <w:ind w:left="5400" w:hanging="360"/>
      </w:pPr>
      <w:rPr>
        <w:rFonts w:ascii="Wingdings" w:hAnsi="Wingdings"/>
      </w:rPr>
    </w:lvl>
    <w:lvl w:ilvl="8">
      <w:start w:val="1"/>
      <w:numFmt w:val="bullet"/>
      <w:lvlText w:val=""/>
      <w:lvlJc w:val="left"/>
      <w:pPr>
        <w:tabs>
          <w:tab w:val="left" w:pos="5760"/>
        </w:tabs>
        <w:ind w:left="6120" w:hanging="360"/>
      </w:pPr>
      <w:rPr>
        <w:rFonts w:ascii="Wingdings" w:hAnsi="Wingdings"/>
      </w:rPr>
    </w:lvl>
  </w:abstractNum>
  <w:abstractNum w:abstractNumId="1" w15:restartNumberingAfterBreak="0">
    <w:nsid w:val="011667DF"/>
    <w:multiLevelType w:val="hybridMultilevel"/>
    <w:tmpl w:val="D54EB894"/>
    <w:lvl w:ilvl="0" w:tplc="FD94D452">
      <w:start w:val="1"/>
      <w:numFmt w:val="upperLetter"/>
      <w:pStyle w:val="ListParagraph"/>
      <w:lvlText w:val="%1."/>
      <w:lvlJc w:val="left"/>
      <w:pPr>
        <w:ind w:left="-32767" w:firstLine="32767"/>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F0C97"/>
    <w:multiLevelType w:val="hybridMultilevel"/>
    <w:tmpl w:val="6DF8457A"/>
    <w:lvl w:ilvl="0" w:tplc="FFFFFFFF">
      <w:start w:val="3"/>
      <w:numFmt w:val="decimal"/>
      <w:lvlText w:val="%1."/>
      <w:lvlJc w:val="left"/>
      <w:pPr>
        <w:tabs>
          <w:tab w:val="left" w:pos="1080"/>
        </w:tabs>
        <w:ind w:left="1080" w:hanging="720"/>
      </w:pPr>
    </w:lvl>
    <w:lvl w:ilvl="1" w:tplc="FFFFFFFF">
      <w:start w:val="1"/>
      <w:numFmt w:val="lowerLetter"/>
      <w:lvlText w:val="%2."/>
      <w:lvlJc w:val="left"/>
      <w:pPr>
        <w:tabs>
          <w:tab w:val="left" w:pos="1440"/>
        </w:tabs>
        <w:ind w:left="1440" w:hanging="360"/>
      </w:pPr>
    </w:lvl>
    <w:lvl w:ilvl="2" w:tplc="FFFFFFFF">
      <w:start w:val="1"/>
      <w:numFmt w:val="lowerRoman"/>
      <w:lvlText w:val="%3."/>
      <w:lvlJc w:val="right"/>
      <w:pPr>
        <w:tabs>
          <w:tab w:val="left" w:pos="2160"/>
        </w:tabs>
        <w:ind w:left="2160" w:hanging="180"/>
      </w:pPr>
    </w:lvl>
    <w:lvl w:ilvl="3" w:tplc="FFFFFFFF">
      <w:start w:val="1"/>
      <w:numFmt w:val="decimal"/>
      <w:lvlText w:val="%4."/>
      <w:lvlJc w:val="left"/>
      <w:pPr>
        <w:tabs>
          <w:tab w:val="left" w:pos="2880"/>
        </w:tabs>
        <w:ind w:left="2880" w:hanging="360"/>
      </w:pPr>
    </w:lvl>
    <w:lvl w:ilvl="4" w:tplc="FFFFFFFF">
      <w:start w:val="1"/>
      <w:numFmt w:val="lowerLetter"/>
      <w:lvlText w:val="%5."/>
      <w:lvlJc w:val="left"/>
      <w:pPr>
        <w:tabs>
          <w:tab w:val="left" w:pos="3600"/>
        </w:tabs>
        <w:ind w:left="3600" w:hanging="360"/>
      </w:pPr>
    </w:lvl>
    <w:lvl w:ilvl="5" w:tplc="FFFFFFFF">
      <w:start w:val="1"/>
      <w:numFmt w:val="lowerRoman"/>
      <w:lvlText w:val="%6."/>
      <w:lvlJc w:val="right"/>
      <w:pPr>
        <w:tabs>
          <w:tab w:val="left" w:pos="4320"/>
        </w:tabs>
        <w:ind w:left="4320" w:hanging="180"/>
      </w:pPr>
    </w:lvl>
    <w:lvl w:ilvl="6" w:tplc="FFFFFFFF">
      <w:start w:val="1"/>
      <w:numFmt w:val="decimal"/>
      <w:lvlText w:val="%7."/>
      <w:lvlJc w:val="left"/>
      <w:pPr>
        <w:tabs>
          <w:tab w:val="left" w:pos="5040"/>
        </w:tabs>
        <w:ind w:left="5040" w:hanging="360"/>
      </w:pPr>
    </w:lvl>
    <w:lvl w:ilvl="7" w:tplc="FFFFFFFF">
      <w:start w:val="1"/>
      <w:numFmt w:val="lowerLetter"/>
      <w:lvlText w:val="%8."/>
      <w:lvlJc w:val="left"/>
      <w:pPr>
        <w:tabs>
          <w:tab w:val="left" w:pos="5760"/>
        </w:tabs>
        <w:ind w:left="5760" w:hanging="360"/>
      </w:pPr>
    </w:lvl>
    <w:lvl w:ilvl="8" w:tplc="FFFFFFFF">
      <w:start w:val="1"/>
      <w:numFmt w:val="lowerRoman"/>
      <w:lvlText w:val="%9."/>
      <w:lvlJc w:val="right"/>
      <w:pPr>
        <w:tabs>
          <w:tab w:val="left" w:pos="6480"/>
        </w:tabs>
        <w:ind w:left="6480" w:hanging="180"/>
      </w:pPr>
    </w:lvl>
  </w:abstractNum>
  <w:abstractNum w:abstractNumId="3" w15:restartNumberingAfterBreak="0">
    <w:nsid w:val="03F047D0"/>
    <w:multiLevelType w:val="hybridMultilevel"/>
    <w:tmpl w:val="71C4E5AC"/>
    <w:lvl w:ilvl="0" w:tplc="EB12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8712E4"/>
    <w:multiLevelType w:val="hybridMultilevel"/>
    <w:tmpl w:val="6AB05E9A"/>
    <w:lvl w:ilvl="0" w:tplc="FFFFFFFF">
      <w:start w:val="19"/>
      <w:numFmt w:val="decimal"/>
      <w:lvlText w:val="%1."/>
      <w:lvlJc w:val="left"/>
      <w:pPr>
        <w:tabs>
          <w:tab w:val="left" w:pos="720"/>
        </w:tabs>
        <w:ind w:left="720" w:hanging="360"/>
      </w:pPr>
      <w:rPr>
        <w:u w:val="single"/>
      </w:rPr>
    </w:lvl>
    <w:lvl w:ilvl="1" w:tplc="FFFFFFFF">
      <w:start w:val="1"/>
      <w:numFmt w:val="lowerLetter"/>
      <w:lvlText w:val="%2."/>
      <w:lvlJc w:val="left"/>
      <w:pPr>
        <w:tabs>
          <w:tab w:val="left" w:pos="1440"/>
        </w:tabs>
        <w:ind w:left="1440" w:hanging="360"/>
      </w:pPr>
    </w:lvl>
    <w:lvl w:ilvl="2" w:tplc="FFFFFFFF">
      <w:start w:val="1"/>
      <w:numFmt w:val="lowerRoman"/>
      <w:lvlText w:val="%3."/>
      <w:lvlJc w:val="right"/>
      <w:pPr>
        <w:tabs>
          <w:tab w:val="left" w:pos="2160"/>
        </w:tabs>
        <w:ind w:left="2160" w:hanging="180"/>
      </w:pPr>
    </w:lvl>
    <w:lvl w:ilvl="3" w:tplc="FFFFFFFF">
      <w:start w:val="1"/>
      <w:numFmt w:val="decimal"/>
      <w:lvlText w:val="%4."/>
      <w:lvlJc w:val="left"/>
      <w:pPr>
        <w:tabs>
          <w:tab w:val="left" w:pos="2880"/>
        </w:tabs>
        <w:ind w:left="2880" w:hanging="360"/>
      </w:pPr>
    </w:lvl>
    <w:lvl w:ilvl="4" w:tplc="FFFFFFFF">
      <w:start w:val="1"/>
      <w:numFmt w:val="lowerLetter"/>
      <w:lvlText w:val="%5."/>
      <w:lvlJc w:val="left"/>
      <w:pPr>
        <w:tabs>
          <w:tab w:val="left" w:pos="3600"/>
        </w:tabs>
        <w:ind w:left="3600" w:hanging="360"/>
      </w:pPr>
    </w:lvl>
    <w:lvl w:ilvl="5" w:tplc="FFFFFFFF">
      <w:start w:val="1"/>
      <w:numFmt w:val="lowerRoman"/>
      <w:lvlText w:val="%6."/>
      <w:lvlJc w:val="right"/>
      <w:pPr>
        <w:tabs>
          <w:tab w:val="left" w:pos="4320"/>
        </w:tabs>
        <w:ind w:left="4320" w:hanging="180"/>
      </w:pPr>
    </w:lvl>
    <w:lvl w:ilvl="6" w:tplc="FFFFFFFF">
      <w:start w:val="1"/>
      <w:numFmt w:val="decimal"/>
      <w:lvlText w:val="%7."/>
      <w:lvlJc w:val="left"/>
      <w:pPr>
        <w:tabs>
          <w:tab w:val="left" w:pos="5040"/>
        </w:tabs>
        <w:ind w:left="5040" w:hanging="360"/>
      </w:pPr>
    </w:lvl>
    <w:lvl w:ilvl="7" w:tplc="FFFFFFFF">
      <w:start w:val="1"/>
      <w:numFmt w:val="lowerLetter"/>
      <w:lvlText w:val="%8."/>
      <w:lvlJc w:val="left"/>
      <w:pPr>
        <w:tabs>
          <w:tab w:val="left" w:pos="5760"/>
        </w:tabs>
        <w:ind w:left="5760" w:hanging="360"/>
      </w:pPr>
    </w:lvl>
    <w:lvl w:ilvl="8" w:tplc="FFFFFFFF">
      <w:start w:val="1"/>
      <w:numFmt w:val="lowerRoman"/>
      <w:lvlText w:val="%9."/>
      <w:lvlJc w:val="right"/>
      <w:pPr>
        <w:tabs>
          <w:tab w:val="left" w:pos="6480"/>
        </w:tabs>
        <w:ind w:left="6480" w:hanging="180"/>
      </w:pPr>
    </w:lvl>
  </w:abstractNum>
  <w:abstractNum w:abstractNumId="5" w15:restartNumberingAfterBreak="0">
    <w:nsid w:val="399718CD"/>
    <w:multiLevelType w:val="hybridMultilevel"/>
    <w:tmpl w:val="F6220EA4"/>
    <w:lvl w:ilvl="0" w:tplc="F3E432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1F7CB9"/>
    <w:multiLevelType w:val="multilevel"/>
    <w:tmpl w:val="0F6AA47A"/>
    <w:lvl w:ilvl="0">
      <w:start w:val="4"/>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7" w15:restartNumberingAfterBreak="0">
    <w:nsid w:val="408C6F83"/>
    <w:multiLevelType w:val="multilevel"/>
    <w:tmpl w:val="9C2834A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40E007C4"/>
    <w:multiLevelType w:val="multilevel"/>
    <w:tmpl w:val="52F28ABA"/>
    <w:lvl w:ilvl="0">
      <w:start w:val="1"/>
      <w:numFmt w:val="decimal"/>
      <w:lvlText w:val="%1."/>
      <w:lvlJc w:val="left"/>
      <w:pPr>
        <w:tabs>
          <w:tab w:val="left" w:pos="648"/>
        </w:tabs>
        <w:ind w:left="648" w:hanging="648"/>
      </w:pPr>
    </w:lvl>
    <w:lvl w:ilvl="1">
      <w:start w:val="1"/>
      <w:numFmt w:val="decimal"/>
      <w:lvlText w:val="%1.%2"/>
      <w:lvlJc w:val="left"/>
      <w:pPr>
        <w:tabs>
          <w:tab w:val="left" w:pos="1278"/>
        </w:tabs>
        <w:ind w:left="1278" w:hanging="648"/>
      </w:pPr>
    </w:lvl>
    <w:lvl w:ilvl="2">
      <w:start w:val="1"/>
      <w:numFmt w:val="upperLetter"/>
      <w:lvlText w:val="(%3)"/>
      <w:lvlJc w:val="left"/>
      <w:pPr>
        <w:tabs>
          <w:tab w:val="left" w:pos="1152"/>
        </w:tabs>
        <w:ind w:left="1152" w:hanging="504"/>
      </w:pPr>
    </w:lvl>
    <w:lvl w:ilvl="3">
      <w:start w:val="1"/>
      <w:numFmt w:val="decimal"/>
      <w:lvlText w:val="(%4)"/>
      <w:lvlJc w:val="left"/>
      <w:pPr>
        <w:tabs>
          <w:tab w:val="left" w:pos="1656"/>
        </w:tabs>
        <w:ind w:left="1656" w:hanging="504"/>
      </w:pPr>
    </w:lvl>
    <w:lvl w:ilvl="4">
      <w:start w:val="1"/>
      <w:numFmt w:val="lowerLetter"/>
      <w:lvlText w:val="(%5)"/>
      <w:lvlJc w:val="left"/>
      <w:pPr>
        <w:tabs>
          <w:tab w:val="left" w:pos="2016"/>
        </w:tabs>
        <w:ind w:left="2016" w:hanging="360"/>
      </w:pPr>
    </w:lvl>
    <w:lvl w:ilvl="5">
      <w:start w:val="1"/>
      <w:numFmt w:val="lowerRoman"/>
      <w:lvlText w:val="[%6]"/>
      <w:lvlJc w:val="left"/>
      <w:pPr>
        <w:tabs>
          <w:tab w:val="left" w:pos="2376"/>
        </w:tabs>
        <w:ind w:left="2376" w:hanging="360"/>
      </w:pPr>
    </w:lvl>
    <w:lvl w:ilvl="6">
      <w:start w:val="1"/>
      <w:numFmt w:val="upperLetter"/>
      <w:lvlText w:val="[%7]"/>
      <w:lvlJc w:val="left"/>
      <w:pPr>
        <w:tabs>
          <w:tab w:val="left" w:pos="2736"/>
        </w:tabs>
        <w:ind w:left="2736" w:hanging="360"/>
      </w:pPr>
    </w:lvl>
    <w:lvl w:ilvl="7">
      <w:start w:val="1"/>
      <w:numFmt w:val="decimal"/>
      <w:lvlText w:val="[%8]"/>
      <w:lvlJc w:val="left"/>
      <w:pPr>
        <w:tabs>
          <w:tab w:val="left" w:pos="3096"/>
        </w:tabs>
        <w:ind w:left="3096" w:hanging="360"/>
      </w:pPr>
    </w:lvl>
    <w:lvl w:ilvl="8">
      <w:start w:val="1"/>
      <w:numFmt w:val="lowerLetter"/>
      <w:lvlText w:val="[%9]"/>
      <w:lvlJc w:val="left"/>
      <w:pPr>
        <w:tabs>
          <w:tab w:val="left" w:pos="3456"/>
        </w:tabs>
        <w:ind w:left="3456" w:hanging="360"/>
      </w:pPr>
    </w:lvl>
  </w:abstractNum>
  <w:abstractNum w:abstractNumId="9" w15:restartNumberingAfterBreak="0">
    <w:nsid w:val="42517193"/>
    <w:multiLevelType w:val="multilevel"/>
    <w:tmpl w:val="A6BE79A6"/>
    <w:lvl w:ilvl="0">
      <w:start w:val="3"/>
      <w:numFmt w:val="decimal"/>
      <w:lvlText w:val="%1"/>
      <w:lvlJc w:val="left"/>
      <w:pPr>
        <w:tabs>
          <w:tab w:val="left" w:pos="384"/>
        </w:tabs>
        <w:ind w:left="384" w:hanging="384"/>
      </w:pPr>
    </w:lvl>
    <w:lvl w:ilvl="1">
      <w:start w:val="15"/>
      <w:numFmt w:val="decimal"/>
      <w:lvlText w:val="%1.%2"/>
      <w:lvlJc w:val="left"/>
      <w:pPr>
        <w:tabs>
          <w:tab w:val="left" w:pos="384"/>
        </w:tabs>
        <w:ind w:left="384" w:hanging="384"/>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10" w15:restartNumberingAfterBreak="0">
    <w:nsid w:val="51631958"/>
    <w:multiLevelType w:val="hybridMultilevel"/>
    <w:tmpl w:val="9542A7CA"/>
    <w:lvl w:ilvl="0" w:tplc="E982C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1E6C06"/>
    <w:multiLevelType w:val="multilevel"/>
    <w:tmpl w:val="0158DE28"/>
    <w:lvl w:ilvl="0">
      <w:start w:val="1"/>
      <w:numFmt w:val="upperLetter"/>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D7113FF"/>
    <w:multiLevelType w:val="multilevel"/>
    <w:tmpl w:val="98DA4A5C"/>
    <w:lvl w:ilvl="0">
      <w:start w:val="1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3" w15:restartNumberingAfterBreak="0">
    <w:nsid w:val="69AD50EC"/>
    <w:multiLevelType w:val="hybridMultilevel"/>
    <w:tmpl w:val="E7E24B10"/>
    <w:lvl w:ilvl="0" w:tplc="FFFFFFFF">
      <w:start w:val="19"/>
      <w:numFmt w:val="decimal"/>
      <w:lvlText w:val="%1."/>
      <w:lvlJc w:val="left"/>
      <w:pPr>
        <w:tabs>
          <w:tab w:val="left" w:pos="720"/>
        </w:tabs>
        <w:ind w:left="720" w:hanging="360"/>
      </w:pPr>
    </w:lvl>
    <w:lvl w:ilvl="1" w:tplc="FFFFFFFF">
      <w:start w:val="1"/>
      <w:numFmt w:val="lowerLetter"/>
      <w:lvlText w:val="%2."/>
      <w:lvlJc w:val="left"/>
      <w:pPr>
        <w:tabs>
          <w:tab w:val="left" w:pos="1440"/>
        </w:tabs>
        <w:ind w:left="1440" w:hanging="360"/>
      </w:pPr>
    </w:lvl>
    <w:lvl w:ilvl="2" w:tplc="FFFFFFFF">
      <w:start w:val="1"/>
      <w:numFmt w:val="lowerRoman"/>
      <w:lvlText w:val="%3."/>
      <w:lvlJc w:val="right"/>
      <w:pPr>
        <w:tabs>
          <w:tab w:val="left" w:pos="2160"/>
        </w:tabs>
        <w:ind w:left="2160" w:hanging="180"/>
      </w:pPr>
    </w:lvl>
    <w:lvl w:ilvl="3" w:tplc="FFFFFFFF">
      <w:start w:val="1"/>
      <w:numFmt w:val="decimal"/>
      <w:lvlText w:val="%4."/>
      <w:lvlJc w:val="left"/>
      <w:pPr>
        <w:tabs>
          <w:tab w:val="left" w:pos="2880"/>
        </w:tabs>
        <w:ind w:left="2880" w:hanging="360"/>
      </w:pPr>
    </w:lvl>
    <w:lvl w:ilvl="4" w:tplc="FFFFFFFF">
      <w:start w:val="1"/>
      <w:numFmt w:val="lowerLetter"/>
      <w:lvlText w:val="%5."/>
      <w:lvlJc w:val="left"/>
      <w:pPr>
        <w:tabs>
          <w:tab w:val="left" w:pos="3600"/>
        </w:tabs>
        <w:ind w:left="3600" w:hanging="360"/>
      </w:pPr>
    </w:lvl>
    <w:lvl w:ilvl="5" w:tplc="FFFFFFFF">
      <w:start w:val="1"/>
      <w:numFmt w:val="lowerRoman"/>
      <w:lvlText w:val="%6."/>
      <w:lvlJc w:val="right"/>
      <w:pPr>
        <w:tabs>
          <w:tab w:val="left" w:pos="4320"/>
        </w:tabs>
        <w:ind w:left="4320" w:hanging="180"/>
      </w:pPr>
    </w:lvl>
    <w:lvl w:ilvl="6" w:tplc="FFFFFFFF">
      <w:start w:val="1"/>
      <w:numFmt w:val="decimal"/>
      <w:lvlText w:val="%7."/>
      <w:lvlJc w:val="left"/>
      <w:pPr>
        <w:tabs>
          <w:tab w:val="left" w:pos="5040"/>
        </w:tabs>
        <w:ind w:left="5040" w:hanging="360"/>
      </w:pPr>
    </w:lvl>
    <w:lvl w:ilvl="7" w:tplc="FFFFFFFF">
      <w:start w:val="1"/>
      <w:numFmt w:val="lowerLetter"/>
      <w:lvlText w:val="%8."/>
      <w:lvlJc w:val="left"/>
      <w:pPr>
        <w:tabs>
          <w:tab w:val="left" w:pos="5760"/>
        </w:tabs>
        <w:ind w:left="5760" w:hanging="360"/>
      </w:pPr>
    </w:lvl>
    <w:lvl w:ilvl="8" w:tplc="FFFFFFFF">
      <w:start w:val="1"/>
      <w:numFmt w:val="lowerRoman"/>
      <w:lvlText w:val="%9."/>
      <w:lvlJc w:val="right"/>
      <w:pPr>
        <w:tabs>
          <w:tab w:val="left" w:pos="6480"/>
        </w:tabs>
        <w:ind w:left="6480" w:hanging="180"/>
      </w:pPr>
    </w:lvl>
  </w:abstractNum>
  <w:abstractNum w:abstractNumId="14" w15:restartNumberingAfterBreak="0">
    <w:nsid w:val="6B783BF5"/>
    <w:multiLevelType w:val="multilevel"/>
    <w:tmpl w:val="B65EC240"/>
    <w:lvl w:ilvl="0">
      <w:start w:val="9"/>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5" w15:restartNumberingAfterBreak="0">
    <w:nsid w:val="6C566DF1"/>
    <w:multiLevelType w:val="hybridMultilevel"/>
    <w:tmpl w:val="0158DE28"/>
    <w:lvl w:ilvl="0" w:tplc="3CF8827E">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E3756A"/>
    <w:multiLevelType w:val="hybridMultilevel"/>
    <w:tmpl w:val="5FA2241A"/>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955121E"/>
    <w:multiLevelType w:val="multilevel"/>
    <w:tmpl w:val="92125B66"/>
    <w:lvl w:ilvl="0">
      <w:start w:val="12"/>
      <w:numFmt w:val="decimal"/>
      <w:lvlText w:val="%1"/>
      <w:lvlJc w:val="left"/>
      <w:pPr>
        <w:tabs>
          <w:tab w:val="left" w:pos="420"/>
        </w:tabs>
        <w:ind w:left="420" w:hanging="420"/>
      </w:pPr>
    </w:lvl>
    <w:lvl w:ilvl="1">
      <w:start w:val="1"/>
      <w:numFmt w:val="decimal"/>
      <w:lvlText w:val="%1.%2"/>
      <w:lvlJc w:val="left"/>
      <w:pPr>
        <w:tabs>
          <w:tab w:val="left" w:pos="1140"/>
        </w:tabs>
        <w:ind w:left="1140" w:hanging="42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18" w15:restartNumberingAfterBreak="0">
    <w:nsid w:val="7AAA2C55"/>
    <w:multiLevelType w:val="multilevel"/>
    <w:tmpl w:val="E7E24B10"/>
    <w:lvl w:ilvl="0">
      <w:start w:val="19"/>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F262D85"/>
    <w:multiLevelType w:val="hybridMultilevel"/>
    <w:tmpl w:val="FF700DC2"/>
    <w:lvl w:ilvl="0" w:tplc="3AAE7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950555">
    <w:abstractNumId w:val="12"/>
  </w:num>
  <w:num w:numId="2" w16cid:durableId="632831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0615268">
    <w:abstractNumId w:val="16"/>
  </w:num>
  <w:num w:numId="4" w16cid:durableId="1571038246">
    <w:abstractNumId w:val="7"/>
  </w:num>
  <w:num w:numId="5" w16cid:durableId="1605263252">
    <w:abstractNumId w:val="3"/>
  </w:num>
  <w:num w:numId="6" w16cid:durableId="1678650662">
    <w:abstractNumId w:val="5"/>
  </w:num>
  <w:num w:numId="7" w16cid:durableId="2039967888">
    <w:abstractNumId w:val="19"/>
  </w:num>
  <w:num w:numId="8" w16cid:durableId="1449736900">
    <w:abstractNumId w:val="10"/>
  </w:num>
  <w:num w:numId="9" w16cid:durableId="1827234738">
    <w:abstractNumId w:val="15"/>
  </w:num>
  <w:num w:numId="10" w16cid:durableId="890270889">
    <w:abstractNumId w:val="1"/>
  </w:num>
  <w:num w:numId="11" w16cid:durableId="3002285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3"/>
  <w:doNotUseMarginsForDrawingGridOrigin/>
  <w:drawingGridHorizontalOrigin w:val="0"/>
  <w:drawingGridVerticalOrigin w:val="0"/>
  <w:doNotShadeFormData/>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spaceForUL/>
    <w:doNotLeaveBackslashAlon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NjUzNjQ3NjazMLVQ0lEKTi0uzszPAykwrAUAasaXCiwAAAA="/>
    <w:docVar w:name="CP_REDLINE" w:val="CP_REDLINE"/>
    <w:docVar w:name="tableMoveFromStyle" w:val="s"/>
    <w:docVar w:name="tableMoveToStyle" w:val="u"/>
    <w:docVar w:name="textDeleteStyle" w:val="s"/>
    <w:docVar w:name="textInsertStyle" w:val="d"/>
    <w:docVar w:name="textMoveFromStyle" w:val="s"/>
    <w:docVar w:name="textMoveToStyle" w:val="d"/>
  </w:docVars>
  <w:rsids>
    <w:rsidRoot w:val="00451BEA"/>
    <w:rsid w:val="00024828"/>
    <w:rsid w:val="00113A8E"/>
    <w:rsid w:val="0018751F"/>
    <w:rsid w:val="001962F3"/>
    <w:rsid w:val="001E6604"/>
    <w:rsid w:val="001F4D45"/>
    <w:rsid w:val="001F509F"/>
    <w:rsid w:val="00250E53"/>
    <w:rsid w:val="00254E49"/>
    <w:rsid w:val="002A53B5"/>
    <w:rsid w:val="002B1B05"/>
    <w:rsid w:val="002B4B09"/>
    <w:rsid w:val="002E517C"/>
    <w:rsid w:val="00306A87"/>
    <w:rsid w:val="00306DDF"/>
    <w:rsid w:val="003967B8"/>
    <w:rsid w:val="003B30EF"/>
    <w:rsid w:val="003B3CF9"/>
    <w:rsid w:val="003E64B6"/>
    <w:rsid w:val="003F4CB6"/>
    <w:rsid w:val="0041625A"/>
    <w:rsid w:val="0043284D"/>
    <w:rsid w:val="00451BEA"/>
    <w:rsid w:val="00490531"/>
    <w:rsid w:val="004B07B8"/>
    <w:rsid w:val="005132C9"/>
    <w:rsid w:val="00560751"/>
    <w:rsid w:val="00565F7D"/>
    <w:rsid w:val="005838F9"/>
    <w:rsid w:val="00633FC2"/>
    <w:rsid w:val="00646713"/>
    <w:rsid w:val="0064791B"/>
    <w:rsid w:val="006479F7"/>
    <w:rsid w:val="006523E3"/>
    <w:rsid w:val="006635FC"/>
    <w:rsid w:val="006865F2"/>
    <w:rsid w:val="006C3CC3"/>
    <w:rsid w:val="0070796E"/>
    <w:rsid w:val="00713295"/>
    <w:rsid w:val="007268EB"/>
    <w:rsid w:val="0078151D"/>
    <w:rsid w:val="007A5678"/>
    <w:rsid w:val="007E1D04"/>
    <w:rsid w:val="007E29E5"/>
    <w:rsid w:val="007F65D7"/>
    <w:rsid w:val="00826D73"/>
    <w:rsid w:val="008307CE"/>
    <w:rsid w:val="008347A9"/>
    <w:rsid w:val="008616A9"/>
    <w:rsid w:val="00862B1B"/>
    <w:rsid w:val="00863C57"/>
    <w:rsid w:val="00917AE1"/>
    <w:rsid w:val="0096656F"/>
    <w:rsid w:val="009B1A9C"/>
    <w:rsid w:val="00A00C0F"/>
    <w:rsid w:val="00A52AA0"/>
    <w:rsid w:val="00A6465E"/>
    <w:rsid w:val="00A815FB"/>
    <w:rsid w:val="00AF1AAB"/>
    <w:rsid w:val="00B119A3"/>
    <w:rsid w:val="00B2097B"/>
    <w:rsid w:val="00BD5728"/>
    <w:rsid w:val="00C030CA"/>
    <w:rsid w:val="00C33CD6"/>
    <w:rsid w:val="00C37A2A"/>
    <w:rsid w:val="00C4361E"/>
    <w:rsid w:val="00C50A1B"/>
    <w:rsid w:val="00CA2B0A"/>
    <w:rsid w:val="00CE0850"/>
    <w:rsid w:val="00CE480A"/>
    <w:rsid w:val="00D03652"/>
    <w:rsid w:val="00D56A6C"/>
    <w:rsid w:val="00DD25BD"/>
    <w:rsid w:val="00E27491"/>
    <w:rsid w:val="00F04628"/>
    <w:rsid w:val="00F301C8"/>
    <w:rsid w:val="00F363C0"/>
    <w:rsid w:val="00F7180E"/>
    <w:rsid w:val="00FA699F"/>
    <w:rsid w:val="00FC092D"/>
    <w:rsid w:val="00FC5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F31A9"/>
  <w14:defaultImageDpi w14:val="96"/>
  <w15:docId w15:val="{EFDB26B7-A5BF-4B0C-8DFA-D7479EE9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6A9"/>
    <w:pPr>
      <w:adjustRightInd w:val="0"/>
    </w:pPr>
    <w:rPr>
      <w:rFonts w:asciiTheme="minorHAnsi" w:hAnsiTheme="minorHAnsi" w:cs="Courier"/>
      <w:sz w:val="22"/>
      <w:szCs w:val="24"/>
    </w:rPr>
  </w:style>
  <w:style w:type="paragraph" w:styleId="Heading1">
    <w:name w:val="heading 1"/>
    <w:basedOn w:val="Normal"/>
    <w:next w:val="Normal"/>
    <w:link w:val="Heading1Char"/>
    <w:uiPriority w:val="9"/>
    <w:qFormat/>
    <w:pPr>
      <w:keepNext/>
      <w:jc w:val="center"/>
      <w:outlineLvl w:val="0"/>
    </w:pPr>
    <w:rPr>
      <w:rFonts w:ascii="Times New Roman" w:hAnsi="Times New Roman" w:cs="Times New Roman"/>
      <w:b/>
      <w:bCs/>
      <w:i/>
      <w:iCs/>
    </w:rPr>
  </w:style>
  <w:style w:type="paragraph" w:styleId="Heading2">
    <w:name w:val="heading 2"/>
    <w:basedOn w:val="Normal"/>
    <w:next w:val="Normal"/>
    <w:link w:val="Heading2Char"/>
    <w:uiPriority w:val="9"/>
    <w:qFormat/>
    <w:pPr>
      <w:keepNext/>
      <w:tabs>
        <w:tab w:val="center" w:pos="4680"/>
      </w:tabs>
      <w:jc w:val="cente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styleId="FootnoteReference">
    <w:name w:val="footnote reference"/>
    <w:basedOn w:val="DefaultParagraphFont"/>
    <w:uiPriority w:val="99"/>
    <w:semiHidden/>
  </w:style>
  <w:style w:type="paragraph" w:styleId="ListParagraph">
    <w:name w:val="List Paragraph"/>
    <w:uiPriority w:val="34"/>
    <w:qFormat/>
    <w:rsid w:val="002B1B05"/>
    <w:pPr>
      <w:numPr>
        <w:numId w:val="10"/>
      </w:numPr>
      <w:contextualSpacing/>
    </w:pPr>
    <w:rPr>
      <w:rFonts w:asciiTheme="minorHAnsi" w:hAnsiTheme="minorHAnsi" w:cs="Courier"/>
      <w:sz w:val="22"/>
      <w:szCs w:val="24"/>
    </w:rPr>
  </w:style>
  <w:style w:type="table" w:styleId="TableGrid">
    <w:name w:val="Table Grid"/>
    <w:basedOn w:val="TableNormal"/>
    <w:rsid w:val="00647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ourier" w:hAnsi="Courier" w:cs="Courier"/>
      <w:sz w:val="24"/>
      <w:szCs w:val="24"/>
    </w:rPr>
  </w:style>
  <w:style w:type="character" w:customStyle="1" w:styleId="1">
    <w:name w:val="1"/>
    <w:semiHidden/>
    <w:rPr>
      <w:color w:val="000000"/>
      <w:sz w:val="22"/>
      <w:szCs w:val="2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silva">
    <w:name w:val="tsilva"/>
    <w:semiHidden/>
    <w:rPr>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ourier" w:hAnsi="Courier" w:cs="Courie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ourier" w:hAnsi="Courier" w:cs="Courier"/>
      <w:b/>
      <w:bCs/>
    </w:rPr>
  </w:style>
  <w:style w:type="paragraph" w:styleId="NormalWeb">
    <w:name w:val="Normal (Web)"/>
    <w:basedOn w:val="Normal"/>
    <w:uiPriority w:val="99"/>
    <w:pPr>
      <w:spacing w:before="100" w:after="100"/>
    </w:pPr>
    <w:rPr>
      <w:rFonts w:ascii="Times New Roman" w:hAnsi="Times New Roman" w:cs="Times New Roman"/>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uiPriority w:val="99"/>
    <w:semiHidden/>
    <w:rPr>
      <w:color w:val="605E5C"/>
    </w:rPr>
  </w:style>
  <w:style w:type="paragraph" w:styleId="Revision">
    <w:name w:val="Revision"/>
    <w:hidden/>
    <w:uiPriority w:val="99"/>
    <w:semiHidden/>
    <w:pPr>
      <w:adjustRightInd w:val="0"/>
    </w:pPr>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44689">
      <w:marLeft w:val="0"/>
      <w:marRight w:val="0"/>
      <w:marTop w:val="0"/>
      <w:marBottom w:val="0"/>
      <w:divBdr>
        <w:top w:val="none" w:sz="0" w:space="0" w:color="auto"/>
        <w:left w:val="none" w:sz="0" w:space="0" w:color="auto"/>
        <w:bottom w:val="none" w:sz="0" w:space="0" w:color="auto"/>
        <w:right w:val="none" w:sz="0" w:space="0" w:color="auto"/>
      </w:divBdr>
    </w:div>
    <w:div w:id="1807044690">
      <w:marLeft w:val="0"/>
      <w:marRight w:val="0"/>
      <w:marTop w:val="0"/>
      <w:marBottom w:val="0"/>
      <w:divBdr>
        <w:top w:val="none" w:sz="0" w:space="0" w:color="auto"/>
        <w:left w:val="none" w:sz="0" w:space="0" w:color="auto"/>
        <w:bottom w:val="none" w:sz="0" w:space="0" w:color="auto"/>
        <w:right w:val="none" w:sz="0" w:space="0" w:color="auto"/>
      </w:divBdr>
    </w:div>
    <w:div w:id="1807044691">
      <w:marLeft w:val="0"/>
      <w:marRight w:val="0"/>
      <w:marTop w:val="0"/>
      <w:marBottom w:val="0"/>
      <w:divBdr>
        <w:top w:val="none" w:sz="0" w:space="0" w:color="auto"/>
        <w:left w:val="none" w:sz="0" w:space="0" w:color="auto"/>
        <w:bottom w:val="none" w:sz="0" w:space="0" w:color="auto"/>
        <w:right w:val="none" w:sz="0" w:space="0" w:color="auto"/>
      </w:divBdr>
    </w:div>
    <w:div w:id="1807044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9079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Materials Transfer Agreement</dc:subject>
  <dc:creator>Angela M. Vieira</dc:creator>
  <cp:keywords/>
  <dc:description/>
  <cp:lastModifiedBy>Valentino, Lisa B</cp:lastModifiedBy>
  <cp:revision>2</cp:revision>
  <cp:lastPrinted>2013-04-25T18:35:00Z</cp:lastPrinted>
  <dcterms:created xsi:type="dcterms:W3CDTF">2024-03-20T18:59:00Z</dcterms:created>
  <dcterms:modified xsi:type="dcterms:W3CDTF">2024-03-20T18:59:00Z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2023-03-17T20:11:10Z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046cff65-7687-49a3-adc5-ce72b56dd771</vt:lpwstr>
  </property>
  <property fmtid="{D5CDD505-2E9C-101B-9397-08002B2CF9AE}" pid="8" name="MSIP_Label_170f647f-2cdb-4dca-971d-54654863036f_ContentBits">
    <vt:lpwstr>0</vt:lpwstr>
  </property>
</Properties>
</file>